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2167" w:x="1800" w:y="1527"/>
        <w:widowControl w:val="0"/>
        <w:autoSpaceDE w:val="0"/>
        <w:autoSpaceDN w:val="0"/>
        <w:spacing w:line="266" w:lineRule="exact"/>
        <w:rPr>
          <w:rFonts w:hAnsi="Calibri"/>
          <w:b/>
          <w:color w:val="000000"/>
          <w:szCs w:val="22"/>
          <w:lang w:val="en-US" w:eastAsia="en-US" w:bidi="ar-SA"/>
        </w:rPr>
      </w:pPr>
      <w:r>
        <w:rPr>
          <w:rFonts w:ascii="SimSun" w:hAnsi="SimSun" w:cs="SimSun"/>
          <w:color w:val="000000"/>
          <w:spacing w:val="1"/>
          <w:szCs w:val="22"/>
          <w:lang w:val="en-US" w:eastAsia="en-US" w:bidi="ar-SA"/>
        </w:rPr>
        <w:t>证券代码：</w:t>
      </w:r>
      <w:r>
        <w:rPr>
          <w:rFonts w:hAnsi="Calibri"/>
          <w:b/>
          <w:color w:val="000000"/>
          <w:szCs w:val="22"/>
          <w:lang w:val="en-US" w:eastAsia="en-US" w:bidi="ar-SA"/>
        </w:rPr>
        <w:t>603086</w:t>
      </w:r>
    </w:p>
    <w:p>
      <w:pPr>
        <w:framePr w:w="2409" w:x="4811" w:y="1535"/>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证券简称：先达股份</w:t>
      </w:r>
    </w:p>
    <w:p>
      <w:pPr>
        <w:framePr w:w="2408" w:x="7945" w:y="1527"/>
        <w:widowControl w:val="0"/>
        <w:autoSpaceDE w:val="0"/>
        <w:autoSpaceDN w:val="0"/>
        <w:spacing w:line="266" w:lineRule="exact"/>
        <w:rPr>
          <w:rFonts w:hAnsi="Calibri"/>
          <w:b/>
          <w:color w:val="000000"/>
          <w:szCs w:val="22"/>
          <w:lang w:val="en-US" w:eastAsia="en-US" w:bidi="ar-SA"/>
        </w:rPr>
      </w:pPr>
      <w:r>
        <w:rPr>
          <w:rFonts w:ascii="SimSun" w:hAnsi="SimSun" w:cs="SimSun"/>
          <w:color w:val="000000"/>
          <w:spacing w:val="1"/>
          <w:szCs w:val="22"/>
          <w:lang w:val="en-US" w:eastAsia="en-US" w:bidi="ar-SA"/>
        </w:rPr>
        <w:t>公告编号：</w:t>
      </w:r>
      <w:r>
        <w:rPr>
          <w:rFonts w:hAnsi="Calibri"/>
          <w:b/>
          <w:color w:val="000000"/>
          <w:szCs w:val="22"/>
          <w:lang w:val="en-US" w:eastAsia="en-US" w:bidi="ar-SA"/>
        </w:rPr>
        <w:t>2021</w:t>
      </w:r>
      <w:r>
        <w:rPr>
          <w:rFonts w:ascii="SimSun" w:hAnsi="Calibri"/>
          <w:color w:val="000000"/>
          <w:spacing w:val="2"/>
          <w:szCs w:val="22"/>
          <w:lang w:val="en-US" w:eastAsia="en-US" w:bidi="ar-SA"/>
        </w:rPr>
        <w:t>-</w:t>
      </w:r>
      <w:r>
        <w:rPr>
          <w:rFonts w:hAnsi="Calibri"/>
          <w:b/>
          <w:color w:val="000000"/>
          <w:szCs w:val="22"/>
          <w:lang w:val="en-US" w:eastAsia="en-US" w:bidi="ar-SA"/>
        </w:rPr>
        <w:t>017</w:t>
      </w:r>
    </w:p>
    <w:p>
      <w:pPr>
        <w:framePr w:w="4093" w:x="4026" w:y="2196"/>
        <w:widowControl w:val="0"/>
        <w:autoSpaceDE w:val="0"/>
        <w:autoSpaceDN w:val="0"/>
        <w:spacing w:line="319" w:lineRule="exact"/>
        <w:rPr>
          <w:rFonts w:hAnsi="Calibri"/>
          <w:color w:val="000000"/>
          <w:sz w:val="32"/>
          <w:szCs w:val="22"/>
          <w:lang w:val="en-US" w:eastAsia="en-US" w:bidi="ar-SA"/>
        </w:rPr>
      </w:pPr>
      <w:r>
        <w:rPr>
          <w:rFonts w:ascii="SimSun" w:hAnsi="SimSun" w:cs="SimSun"/>
          <w:color w:val="FF0000"/>
          <w:spacing w:val="1"/>
          <w:sz w:val="32"/>
          <w:szCs w:val="22"/>
          <w:lang w:val="en-US" w:eastAsia="en-US" w:bidi="ar-SA"/>
        </w:rPr>
        <w:t>山东先达农化股份有限公司</w:t>
      </w:r>
    </w:p>
    <w:p>
      <w:pPr>
        <w:framePr w:w="7628" w:x="2259" w:y="2976"/>
        <w:widowControl w:val="0"/>
        <w:autoSpaceDE w:val="0"/>
        <w:autoSpaceDN w:val="0"/>
        <w:spacing w:line="319" w:lineRule="exact"/>
        <w:rPr>
          <w:rFonts w:hAnsi="Calibri"/>
          <w:color w:val="000000"/>
          <w:sz w:val="32"/>
          <w:szCs w:val="22"/>
          <w:lang w:val="en-US" w:eastAsia="en-US" w:bidi="ar-SA"/>
        </w:rPr>
      </w:pPr>
      <w:r>
        <w:rPr>
          <w:rFonts w:ascii="SimSun" w:hAnsi="SimSun" w:cs="SimSun"/>
          <w:color w:val="FF0000"/>
          <w:spacing w:val="1"/>
          <w:sz w:val="32"/>
          <w:szCs w:val="22"/>
          <w:lang w:val="en-US" w:eastAsia="en-US" w:bidi="ar-SA"/>
        </w:rPr>
        <w:t>关于公司及子公司向银行申请授信额度及担保的公告</w:t>
      </w:r>
    </w:p>
    <w:p>
      <w:pPr>
        <w:framePr w:w="8530" w:x="1908" w:y="3885"/>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3"/>
          <w:szCs w:val="22"/>
          <w:lang w:val="en-US" w:eastAsia="en-US" w:bidi="ar-SA"/>
        </w:rPr>
        <w:t>本公司董事会及全体董事保证本公告内容不存在任何虚假记载、误导性陈述</w:t>
      </w:r>
    </w:p>
    <w:p>
      <w:pPr>
        <w:framePr w:w="8530" w:x="1908" w:y="3885"/>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或者重大遗漏，并对其内容的真实性、准确性和完整性承担个别及连带责任。</w:t>
      </w:r>
    </w:p>
    <w:p>
      <w:pPr>
        <w:framePr w:w="8666" w:x="1800" w:y="5143"/>
        <w:widowControl w:val="0"/>
        <w:autoSpaceDE w:val="0"/>
        <w:autoSpaceDN w:val="0"/>
        <w:spacing w:line="240" w:lineRule="exact"/>
        <w:ind w:left="480"/>
        <w:rPr>
          <w:rFonts w:ascii="SimSun" w:hAnsi="Calibri"/>
          <w:color w:val="000000"/>
          <w:szCs w:val="22"/>
          <w:lang w:val="en-US" w:eastAsia="en-US" w:bidi="ar-SA"/>
        </w:rPr>
      </w:pPr>
      <w:r>
        <w:rPr>
          <w:rFonts w:ascii="SimSun" w:hAnsi="SimSun" w:cs="SimSun"/>
          <w:color w:val="000000"/>
          <w:spacing w:val="-5"/>
          <w:szCs w:val="22"/>
          <w:lang w:val="en-US" w:eastAsia="en-US" w:bidi="ar-SA"/>
        </w:rPr>
        <w:t>山东先达农化股份有限公司（以下简称“公司”或“本公司”）于</w:t>
      </w:r>
      <w:r>
        <w:rPr>
          <w:rFonts w:hAnsi="Calibri"/>
          <w:color w:val="000000"/>
          <w:spacing w:val="6"/>
          <w:szCs w:val="22"/>
          <w:lang w:val="en-US" w:eastAsia="en-US" w:bidi="ar-SA"/>
        </w:rPr>
        <w:t xml:space="preserve"> </w:t>
      </w:r>
      <w:r>
        <w:rPr>
          <w:rFonts w:ascii="SimSun" w:hAnsi="Calibri"/>
          <w:color w:val="000000"/>
          <w:spacing w:val="1"/>
          <w:szCs w:val="22"/>
          <w:lang w:val="en-US" w:eastAsia="en-US" w:bidi="ar-SA"/>
        </w:rPr>
        <w:t>2021</w:t>
      </w:r>
      <w:r>
        <w:rPr>
          <w:rFonts w:ascii="SimSun" w:hAnsi="SimSun" w:cs="SimSun"/>
          <w:color w:val="000000"/>
          <w:szCs w:val="22"/>
          <w:lang w:val="en-US" w:eastAsia="en-US" w:bidi="ar-SA"/>
        </w:rPr>
        <w:t>年</w:t>
      </w:r>
      <w:r>
        <w:rPr>
          <w:rFonts w:hAnsi="Calibri"/>
          <w:color w:val="000000"/>
          <w:szCs w:val="22"/>
          <w:lang w:val="en-US" w:eastAsia="en-US" w:bidi="ar-SA"/>
        </w:rPr>
        <w:t xml:space="preserve"> </w:t>
      </w:r>
      <w:r>
        <w:rPr>
          <w:rFonts w:ascii="SimSun" w:hAnsi="Calibri"/>
          <w:color w:val="000000"/>
          <w:szCs w:val="22"/>
          <w:lang w:val="en-US" w:eastAsia="en-US" w:bidi="ar-SA"/>
        </w:rPr>
        <w:t>4</w:t>
      </w:r>
    </w:p>
    <w:p>
      <w:pPr>
        <w:framePr w:w="8666" w:x="1800" w:y="5143"/>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月</w:t>
      </w:r>
      <w:r>
        <w:rPr>
          <w:rFonts w:hAnsi="Calibri"/>
          <w:color w:val="000000"/>
          <w:spacing w:val="12"/>
          <w:szCs w:val="22"/>
          <w:lang w:val="en-US" w:eastAsia="en-US" w:bidi="ar-SA"/>
        </w:rPr>
        <w:t xml:space="preserve"> </w:t>
      </w:r>
      <w:r>
        <w:rPr>
          <w:rFonts w:ascii="SimSun" w:hAnsi="Calibri"/>
          <w:color w:val="000000"/>
          <w:szCs w:val="22"/>
          <w:lang w:val="en-US" w:eastAsia="en-US" w:bidi="ar-SA"/>
        </w:rPr>
        <w:t>26</w:t>
      </w:r>
      <w:r>
        <w:rPr>
          <w:rFonts w:ascii="SimSun" w:hAnsi="SimSun" w:cs="SimSun"/>
          <w:color w:val="000000"/>
          <w:szCs w:val="22"/>
          <w:lang w:val="en-US" w:eastAsia="en-US" w:bidi="ar-SA"/>
        </w:rPr>
        <w:t>日召开第四届董事会第二次会议及第四届监事会第二次会议，分别审议通</w:t>
      </w:r>
    </w:p>
    <w:p>
      <w:pPr>
        <w:framePr w:w="8666" w:x="1800" w:y="5143"/>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3"/>
          <w:szCs w:val="22"/>
          <w:lang w:val="en-US" w:eastAsia="en-US" w:bidi="ar-SA"/>
        </w:rPr>
        <w:t>过了《关于公司及子公司向银行申请授信额度及担保的议案》，授信业务品种包</w:t>
      </w:r>
    </w:p>
    <w:p>
      <w:pPr>
        <w:framePr w:w="8666" w:x="1800" w:y="5143"/>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1"/>
          <w:szCs w:val="22"/>
          <w:lang w:val="en-US" w:eastAsia="en-US" w:bidi="ar-SA"/>
        </w:rPr>
        <w:t>括但不限于短期流动资金贷款、承兑汇票、贴现、信用证、押汇、代付、保函、</w:t>
      </w:r>
    </w:p>
    <w:p>
      <w:pPr>
        <w:framePr w:w="8666" w:x="1800" w:y="5143"/>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1"/>
          <w:szCs w:val="22"/>
          <w:lang w:val="en-US" w:eastAsia="en-US" w:bidi="ar-SA"/>
        </w:rPr>
        <w:t>保理、质押等，授信期限为自本次董事会审议通过之日起一年。具体情况如下：</w:t>
      </w:r>
    </w:p>
    <w:p>
      <w:pPr>
        <w:framePr w:w="3853" w:x="2283" w:y="7639"/>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一、向银行申请授信额度情况概述</w:t>
      </w:r>
    </w:p>
    <w:p>
      <w:pPr>
        <w:framePr w:w="8640" w:x="1800" w:y="8263"/>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zCs w:val="22"/>
          <w:lang w:val="en-US" w:eastAsia="en-US" w:bidi="ar-SA"/>
        </w:rPr>
        <w:t>公司及子公司拟向银行申请总额为人民币</w:t>
      </w:r>
      <w:r>
        <w:rPr>
          <w:rFonts w:hAnsi="Calibri"/>
          <w:color w:val="000000"/>
          <w:spacing w:val="13"/>
          <w:szCs w:val="22"/>
          <w:lang w:val="en-US" w:eastAsia="en-US" w:bidi="ar-SA"/>
        </w:rPr>
        <w:t xml:space="preserve"> </w:t>
      </w:r>
      <w:r>
        <w:rPr>
          <w:rFonts w:ascii="SimSun" w:hAnsi="Calibri"/>
          <w:color w:val="000000"/>
          <w:szCs w:val="22"/>
          <w:lang w:val="en-US" w:eastAsia="en-US" w:bidi="ar-SA"/>
        </w:rPr>
        <w:t>62,500</w:t>
      </w:r>
      <w:r>
        <w:rPr>
          <w:rFonts w:ascii="SimSun" w:hAnsi="SimSun" w:cs="SimSun"/>
          <w:color w:val="000000"/>
          <w:szCs w:val="22"/>
          <w:lang w:val="en-US" w:eastAsia="en-US" w:bidi="ar-SA"/>
        </w:rPr>
        <w:t>万元（含本数）的授信额</w:t>
      </w:r>
    </w:p>
    <w:p>
      <w:pPr>
        <w:framePr w:w="8640" w:x="1800" w:y="8263"/>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度。其中，公司向民生银行股份有限公司济南分行申请人民币</w:t>
      </w:r>
      <w:r>
        <w:rPr>
          <w:rFonts w:hAnsi="Calibri"/>
          <w:color w:val="000000"/>
          <w:spacing w:val="12"/>
          <w:szCs w:val="22"/>
          <w:lang w:val="en-US" w:eastAsia="en-US" w:bidi="ar-SA"/>
        </w:rPr>
        <w:t xml:space="preserve"> </w:t>
      </w:r>
      <w:r>
        <w:rPr>
          <w:rFonts w:ascii="SimSun" w:hAnsi="Calibri"/>
          <w:color w:val="000000"/>
          <w:szCs w:val="22"/>
          <w:lang w:val="en-US" w:eastAsia="en-US" w:bidi="ar-SA"/>
        </w:rPr>
        <w:t>20,000</w:t>
      </w:r>
      <w:r>
        <w:rPr>
          <w:rFonts w:ascii="SimSun" w:hAnsi="Calibri"/>
          <w:color w:val="000000"/>
          <w:spacing w:val="-47"/>
          <w:szCs w:val="22"/>
          <w:lang w:val="en-US" w:eastAsia="en-US" w:bidi="ar-SA"/>
        </w:rPr>
        <w:t xml:space="preserve"> </w:t>
      </w:r>
      <w:r>
        <w:rPr>
          <w:rFonts w:ascii="SimSun" w:hAnsi="SimSun" w:cs="SimSun"/>
          <w:color w:val="000000"/>
          <w:szCs w:val="22"/>
          <w:lang w:val="en-US" w:eastAsia="en-US" w:bidi="ar-SA"/>
        </w:rPr>
        <w:t>万元银行</w:t>
      </w:r>
    </w:p>
    <w:p>
      <w:pPr>
        <w:framePr w:w="8640" w:x="1800" w:y="8263"/>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授信额度；公司向中信银行股份有限公司济南分行申请人民币</w:t>
      </w:r>
      <w:r>
        <w:rPr>
          <w:rFonts w:hAnsi="Calibri"/>
          <w:color w:val="000000"/>
          <w:spacing w:val="12"/>
          <w:szCs w:val="22"/>
          <w:lang w:val="en-US" w:eastAsia="en-US" w:bidi="ar-SA"/>
        </w:rPr>
        <w:t xml:space="preserve"> </w:t>
      </w:r>
      <w:r>
        <w:rPr>
          <w:rFonts w:ascii="SimSun" w:hAnsi="Calibri"/>
          <w:color w:val="000000"/>
          <w:szCs w:val="22"/>
          <w:lang w:val="en-US" w:eastAsia="en-US" w:bidi="ar-SA"/>
        </w:rPr>
        <w:t>10,000</w:t>
      </w:r>
      <w:r>
        <w:rPr>
          <w:rFonts w:ascii="SimSun" w:hAnsi="SimSun" w:cs="SimSun"/>
          <w:color w:val="000000"/>
          <w:szCs w:val="22"/>
          <w:lang w:val="en-US" w:eastAsia="en-US" w:bidi="ar-SA"/>
        </w:rPr>
        <w:t>万元银行</w:t>
      </w:r>
    </w:p>
    <w:p>
      <w:pPr>
        <w:framePr w:w="8640" w:x="1800" w:y="8263"/>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授信额度；公司向兴业银行股份有限公司济南分行申请人民币</w:t>
      </w:r>
      <w:r>
        <w:rPr>
          <w:rFonts w:hAnsi="Calibri"/>
          <w:color w:val="000000"/>
          <w:spacing w:val="12"/>
          <w:szCs w:val="22"/>
          <w:lang w:val="en-US" w:eastAsia="en-US" w:bidi="ar-SA"/>
        </w:rPr>
        <w:t xml:space="preserve"> </w:t>
      </w:r>
      <w:r>
        <w:rPr>
          <w:rFonts w:ascii="SimSun" w:hAnsi="Calibri"/>
          <w:color w:val="000000"/>
          <w:szCs w:val="22"/>
          <w:lang w:val="en-US" w:eastAsia="en-US" w:bidi="ar-SA"/>
        </w:rPr>
        <w:t>12,000</w:t>
      </w:r>
      <w:r>
        <w:rPr>
          <w:rFonts w:ascii="SimSun" w:hAnsi="Calibri"/>
          <w:color w:val="000000"/>
          <w:spacing w:val="-47"/>
          <w:szCs w:val="22"/>
          <w:lang w:val="en-US" w:eastAsia="en-US" w:bidi="ar-SA"/>
        </w:rPr>
        <w:t xml:space="preserve"> </w:t>
      </w:r>
      <w:r>
        <w:rPr>
          <w:rFonts w:ascii="SimSun" w:hAnsi="SimSun" w:cs="SimSun"/>
          <w:color w:val="000000"/>
          <w:szCs w:val="22"/>
          <w:lang w:val="en-US" w:eastAsia="en-US" w:bidi="ar-SA"/>
        </w:rPr>
        <w:t>万元银行</w:t>
      </w:r>
    </w:p>
    <w:p>
      <w:pPr>
        <w:framePr w:w="8640" w:x="1800" w:y="8263"/>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3"/>
          <w:szCs w:val="22"/>
          <w:lang w:val="en-US" w:eastAsia="en-US" w:bidi="ar-SA"/>
        </w:rPr>
        <w:t>授信额度；公司全资子公司潍坊先达化工有限公司（以下简称“潍坊先达”）向</w:t>
      </w:r>
    </w:p>
    <w:p>
      <w:pPr>
        <w:framePr w:w="8640" w:x="1800" w:y="8263"/>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民生银行股份有限公司济南分行申请人民币</w:t>
      </w:r>
      <w:r>
        <w:rPr>
          <w:rFonts w:hAnsi="Calibri"/>
          <w:color w:val="000000"/>
          <w:szCs w:val="22"/>
          <w:lang w:val="en-US" w:eastAsia="en-US" w:bidi="ar-SA"/>
        </w:rPr>
        <w:t xml:space="preserve"> </w:t>
      </w:r>
      <w:r>
        <w:rPr>
          <w:rFonts w:ascii="SimSun" w:hAnsi="Calibri"/>
          <w:color w:val="000000"/>
          <w:szCs w:val="22"/>
          <w:lang w:val="en-US" w:eastAsia="en-US" w:bidi="ar-SA"/>
        </w:rPr>
        <w:t>4,000</w:t>
      </w:r>
      <w:r>
        <w:rPr>
          <w:rFonts w:ascii="SimSun" w:hAnsi="SimSun" w:cs="SimSun"/>
          <w:color w:val="000000"/>
          <w:spacing w:val="-7"/>
          <w:szCs w:val="22"/>
          <w:lang w:val="en-US" w:eastAsia="en-US" w:bidi="ar-SA"/>
        </w:rPr>
        <w:t>万元银行授信额度（该额度占</w:t>
      </w:r>
    </w:p>
    <w:p>
      <w:pPr>
        <w:framePr w:w="8640" w:x="1800" w:y="8263"/>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12"/>
          <w:szCs w:val="22"/>
          <w:lang w:val="en-US" w:eastAsia="en-US" w:bidi="ar-SA"/>
        </w:rPr>
        <w:t>用公司授信额度）；潍坊先达向兴业银行股份有限公司济南分行申请人民币</w:t>
      </w:r>
    </w:p>
    <w:p>
      <w:pPr>
        <w:framePr w:w="8640" w:x="1800" w:y="8263"/>
        <w:widowControl w:val="0"/>
        <w:autoSpaceDE w:val="0"/>
        <w:autoSpaceDN w:val="0"/>
        <w:spacing w:before="228" w:line="240" w:lineRule="exact"/>
        <w:rPr>
          <w:rFonts w:hAnsi="Calibri"/>
          <w:color w:val="000000"/>
          <w:szCs w:val="22"/>
          <w:lang w:val="en-US" w:eastAsia="en-US" w:bidi="ar-SA"/>
        </w:rPr>
      </w:pPr>
      <w:r>
        <w:rPr>
          <w:rFonts w:ascii="SimSun" w:hAnsi="Calibri"/>
          <w:color w:val="000000"/>
          <w:szCs w:val="22"/>
          <w:lang w:val="en-US" w:eastAsia="en-US" w:bidi="ar-SA"/>
        </w:rPr>
        <w:t>5,000</w:t>
      </w:r>
      <w:r>
        <w:rPr>
          <w:rFonts w:ascii="SimSun" w:hAnsi="SimSun" w:cs="SimSun"/>
          <w:color w:val="000000"/>
          <w:spacing w:val="-1"/>
          <w:szCs w:val="22"/>
          <w:lang w:val="en-US" w:eastAsia="en-US" w:bidi="ar-SA"/>
        </w:rPr>
        <w:t>万元银行授信额度；公司全资子公司济南先达化工科技有限公司（以下简</w:t>
      </w:r>
    </w:p>
    <w:p>
      <w:pPr>
        <w:framePr w:w="8640" w:x="1800" w:y="8263"/>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4"/>
          <w:szCs w:val="22"/>
          <w:lang w:val="en-US" w:eastAsia="en-US" w:bidi="ar-SA"/>
        </w:rPr>
        <w:t>称“济南先达”）向民生银行股份有限公司济南分行申请人民币</w:t>
      </w:r>
      <w:r>
        <w:rPr>
          <w:rFonts w:hAnsi="Calibri"/>
          <w:color w:val="000000"/>
          <w:spacing w:val="16"/>
          <w:szCs w:val="22"/>
          <w:lang w:val="en-US" w:eastAsia="en-US" w:bidi="ar-SA"/>
        </w:rPr>
        <w:t xml:space="preserve"> </w:t>
      </w:r>
      <w:r>
        <w:rPr>
          <w:rFonts w:ascii="SimSun" w:hAnsi="Calibri"/>
          <w:color w:val="000000"/>
          <w:szCs w:val="22"/>
          <w:lang w:val="en-US" w:eastAsia="en-US" w:bidi="ar-SA"/>
        </w:rPr>
        <w:t>5,000</w:t>
      </w:r>
      <w:r>
        <w:rPr>
          <w:rFonts w:ascii="SimSun" w:hAnsi="Calibri"/>
          <w:color w:val="000000"/>
          <w:spacing w:val="-47"/>
          <w:szCs w:val="22"/>
          <w:lang w:val="en-US" w:eastAsia="en-US" w:bidi="ar-SA"/>
        </w:rPr>
        <w:t xml:space="preserve"> </w:t>
      </w:r>
      <w:r>
        <w:rPr>
          <w:rFonts w:ascii="SimSun" w:hAnsi="SimSun" w:cs="SimSun"/>
          <w:color w:val="000000"/>
          <w:szCs w:val="22"/>
          <w:lang w:val="en-US" w:eastAsia="en-US" w:bidi="ar-SA"/>
        </w:rPr>
        <w:t>万元银行</w:t>
      </w:r>
    </w:p>
    <w:p>
      <w:pPr>
        <w:framePr w:w="8640" w:x="1800" w:y="8263"/>
        <w:widowControl w:val="0"/>
        <w:autoSpaceDE w:val="0"/>
        <w:autoSpaceDN w:val="0"/>
        <w:spacing w:before="229" w:line="240" w:lineRule="exact"/>
        <w:rPr>
          <w:rFonts w:hAnsi="Calibri"/>
          <w:color w:val="000000"/>
          <w:szCs w:val="22"/>
          <w:lang w:val="en-US" w:eastAsia="en-US" w:bidi="ar-SA"/>
        </w:rPr>
      </w:pPr>
      <w:r>
        <w:rPr>
          <w:rFonts w:ascii="SimSun" w:hAnsi="SimSun" w:cs="SimSun"/>
          <w:color w:val="000000"/>
          <w:spacing w:val="-3"/>
          <w:szCs w:val="22"/>
          <w:lang w:val="en-US" w:eastAsia="en-US" w:bidi="ar-SA"/>
        </w:rPr>
        <w:t>授信额度（该额度占用公司授信额度）；济南先达向中信银行股份有限公司济南</w:t>
      </w:r>
    </w:p>
    <w:p>
      <w:pPr>
        <w:framePr w:w="8640" w:x="1800" w:y="8263"/>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分行申请人民币</w:t>
      </w:r>
      <w:r>
        <w:rPr>
          <w:rFonts w:hAnsi="Calibri"/>
          <w:color w:val="000000"/>
          <w:szCs w:val="22"/>
          <w:lang w:val="en-US" w:eastAsia="en-US" w:bidi="ar-SA"/>
        </w:rPr>
        <w:t xml:space="preserve"> </w:t>
      </w:r>
      <w:r>
        <w:rPr>
          <w:rFonts w:ascii="SimSun" w:hAnsi="Calibri"/>
          <w:color w:val="000000"/>
          <w:szCs w:val="22"/>
          <w:lang w:val="en-US" w:eastAsia="en-US" w:bidi="ar-SA"/>
        </w:rPr>
        <w:t>4,500</w:t>
      </w:r>
      <w:r>
        <w:rPr>
          <w:rFonts w:ascii="SimSun" w:hAnsi="SimSun" w:cs="SimSun"/>
          <w:color w:val="000000"/>
          <w:spacing w:val="-4"/>
          <w:szCs w:val="22"/>
          <w:lang w:val="en-US" w:eastAsia="en-US" w:bidi="ar-SA"/>
        </w:rPr>
        <w:t>万元银行授信额度；济南先达向兴业银行股份有限公司济</w:t>
      </w:r>
    </w:p>
    <w:p>
      <w:pPr>
        <w:framePr w:w="8640" w:x="1800" w:y="8263"/>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南分行申请人民币</w:t>
      </w:r>
      <w:r>
        <w:rPr>
          <w:rFonts w:hAnsi="Calibri"/>
          <w:color w:val="000000"/>
          <w:spacing w:val="1"/>
          <w:szCs w:val="22"/>
          <w:lang w:val="en-US" w:eastAsia="en-US" w:bidi="ar-SA"/>
        </w:rPr>
        <w:t xml:space="preserve"> </w:t>
      </w:r>
      <w:r>
        <w:rPr>
          <w:rFonts w:ascii="SimSun" w:hAnsi="Calibri"/>
          <w:color w:val="000000"/>
          <w:szCs w:val="22"/>
          <w:lang w:val="en-US" w:eastAsia="en-US" w:bidi="ar-SA"/>
        </w:rPr>
        <w:t>3,000</w:t>
      </w:r>
      <w:r>
        <w:rPr>
          <w:rFonts w:ascii="SimSun" w:hAnsi="SimSun" w:cs="SimSun"/>
          <w:color w:val="000000"/>
          <w:spacing w:val="-4"/>
          <w:szCs w:val="22"/>
          <w:lang w:val="en-US" w:eastAsia="en-US" w:bidi="ar-SA"/>
        </w:rPr>
        <w:t>万元银行授信额度；公司全资子公司辽宁先达农业科学</w:t>
      </w:r>
    </w:p>
    <w:p>
      <w:pPr>
        <w:framePr w:w="8640" w:x="1800" w:y="8263"/>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3"/>
          <w:szCs w:val="22"/>
          <w:lang w:val="en-US" w:eastAsia="en-US" w:bidi="ar-SA"/>
        </w:rPr>
        <w:t>有限公司（以下简称“辽宁先达”）向中信银行股份有限公司济南分行申请人民</w:t>
      </w:r>
    </w:p>
    <w:p>
      <w:pPr>
        <w:framePr w:w="8640" w:x="1800" w:y="8263"/>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币</w:t>
      </w:r>
      <w:r>
        <w:rPr>
          <w:rFonts w:hAnsi="Calibri"/>
          <w:color w:val="000000"/>
          <w:szCs w:val="22"/>
          <w:lang w:val="en-US" w:eastAsia="en-US" w:bidi="ar-SA"/>
        </w:rPr>
        <w:t xml:space="preserve"> </w:t>
      </w:r>
      <w:r>
        <w:rPr>
          <w:rFonts w:ascii="SimSun" w:hAnsi="Calibri"/>
          <w:color w:val="000000"/>
          <w:szCs w:val="22"/>
          <w:lang w:val="en-US" w:eastAsia="en-US" w:bidi="ar-SA"/>
        </w:rPr>
        <w:t>5,000</w:t>
      </w:r>
      <w:r>
        <w:rPr>
          <w:rFonts w:ascii="SimSun" w:hAnsi="SimSun" w:cs="SimSun"/>
          <w:color w:val="000000"/>
          <w:spacing w:val="-3"/>
          <w:szCs w:val="22"/>
          <w:lang w:val="en-US" w:eastAsia="en-US" w:bidi="ar-SA"/>
        </w:rPr>
        <w:t>万元银行授信额度；公司全资子公司济南瑞斯邦国际贸易有限公司（以</w:t>
      </w:r>
    </w:p>
    <w:p>
      <w:pPr>
        <w:framePr w:w="8640" w:x="1800" w:y="8263"/>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4"/>
          <w:szCs w:val="22"/>
          <w:lang w:val="en-US" w:eastAsia="en-US" w:bidi="ar-SA"/>
        </w:rPr>
        <w:t>下简称“济南瑞斯邦”）向民生银行股份有限公司济南分行申请人民币</w:t>
      </w:r>
      <w:r>
        <w:rPr>
          <w:rFonts w:hAnsi="Calibri"/>
          <w:color w:val="000000"/>
          <w:spacing w:val="16"/>
          <w:szCs w:val="22"/>
          <w:lang w:val="en-US" w:eastAsia="en-US" w:bidi="ar-SA"/>
        </w:rPr>
        <w:t xml:space="preserve"> </w:t>
      </w:r>
      <w:r>
        <w:rPr>
          <w:rFonts w:ascii="SimSun" w:hAnsi="Calibri"/>
          <w:color w:val="000000"/>
          <w:szCs w:val="22"/>
          <w:lang w:val="en-US" w:eastAsia="en-US" w:bidi="ar-SA"/>
        </w:rPr>
        <w:t>2,000</w:t>
      </w:r>
      <w:r>
        <w:rPr>
          <w:rFonts w:ascii="SimSun" w:hAnsi="SimSun" w:cs="SimSun"/>
          <w:color w:val="000000"/>
          <w:szCs w:val="22"/>
          <w:lang w:val="en-US" w:eastAsia="en-US" w:bidi="ar-SA"/>
        </w:rPr>
        <w:t>万</w:t>
      </w: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433.1pt;height:65.35pt;margin-top:179.3pt;margin-left:83.5pt;mso-position-horizontal-relative:page;mso-position-vertical-relative:page;position:absolute;z-index:-251658240">
            <v:imagedata r:id="rId4" o:title=""/>
          </v:shape>
        </w:pict>
      </w: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8640" w:x="1800"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元银行授信额度（该额度占用公司授信额度）；济南瑞斯邦向中信银行股份有限</w:t>
      </w:r>
    </w:p>
    <w:p>
      <w:pPr>
        <w:framePr w:w="5641" w:x="1800" w:y="2003"/>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公司济南分行申请人民币</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3,000</w:t>
      </w:r>
      <w:r>
        <w:rPr>
          <w:rFonts w:ascii="SimSun" w:hAnsi="SimSun" w:eastAsiaTheme="minorEastAsia" w:cs="SimSun"/>
          <w:color w:val="000000"/>
          <w:szCs w:val="22"/>
          <w:lang w:val="en-US" w:eastAsia="en-US" w:bidi="ar-SA"/>
        </w:rPr>
        <w:t>万元银行授信额度</w:t>
      </w:r>
      <w:r>
        <w:rPr>
          <w:rFonts w:ascii="SimSun" w:eastAsiaTheme="minorEastAsia" w:hAnsiTheme="minorHAnsi" w:cstheme="minorBidi"/>
          <w:color w:val="000000"/>
          <w:szCs w:val="22"/>
          <w:lang w:val="en-US" w:eastAsia="en-US" w:bidi="ar-SA"/>
        </w:rPr>
        <w:t>.</w:t>
      </w:r>
    </w:p>
    <w:p>
      <w:pPr>
        <w:framePr w:w="8640" w:x="1800" w:y="2627"/>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以上授信额度最终以银行实际审批的授信额度为准，授信额度不等于公司实</w:t>
      </w:r>
    </w:p>
    <w:p>
      <w:pPr>
        <w:framePr w:w="8640" w:x="1800"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际融资金额，实际融资金额应在授信额度内，并以银行与公司实际发生的融资金</w:t>
      </w:r>
    </w:p>
    <w:p>
      <w:pPr>
        <w:framePr w:w="8640" w:x="1800"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额为准，具体融资金额将视公司的实际资金需求来合理确定。授信期限内，授信</w:t>
      </w:r>
    </w:p>
    <w:p>
      <w:pPr>
        <w:framePr w:w="8640" w:x="1800"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额度可循环使用。董事会授权公司管理层根据实际经营情况的需要，在授信额度</w:t>
      </w:r>
    </w:p>
    <w:p>
      <w:pPr>
        <w:framePr w:w="8640" w:x="1800" w:y="2627"/>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内办理贷款等具体事宜，同时授权公司法定代表人签署相关协议和文件。</w:t>
      </w:r>
    </w:p>
    <w:p>
      <w:pPr>
        <w:framePr w:w="8640" w:x="1800" w:y="512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上述银行综合授信额度共</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zCs w:val="22"/>
          <w:lang w:val="en-US" w:eastAsia="en-US" w:bidi="ar-SA"/>
        </w:rPr>
        <w:t>6.25</w:t>
      </w:r>
      <w:r>
        <w:rPr>
          <w:rFonts w:ascii="SimSun" w:hAnsi="SimSun" w:eastAsiaTheme="minorEastAsia" w:cs="SimSun"/>
          <w:color w:val="000000"/>
          <w:spacing w:val="-16"/>
          <w:szCs w:val="22"/>
          <w:lang w:val="en-US" w:eastAsia="en-US" w:bidi="ar-SA"/>
        </w:rPr>
        <w:t>亿元，占公司</w:t>
      </w:r>
      <w:r>
        <w:rPr>
          <w:rFonts w:eastAsiaTheme="minorEastAsia" w:hAnsiTheme="minorHAnsi" w:cstheme="minorBidi"/>
          <w:color w:val="000000"/>
          <w:spacing w:val="16"/>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年经审计净资产的比例为</w:t>
      </w:r>
    </w:p>
    <w:p>
      <w:pPr>
        <w:framePr w:w="8640" w:x="1800" w:y="51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36.68%</w:t>
      </w:r>
      <w:r>
        <w:rPr>
          <w:rFonts w:ascii="SimSun" w:hAnsi="SimSun" w:eastAsiaTheme="minorEastAsia" w:cs="SimSun"/>
          <w:color w:val="000000"/>
          <w:spacing w:val="-4"/>
          <w:szCs w:val="22"/>
          <w:lang w:val="en-US" w:eastAsia="en-US" w:bidi="ar-SA"/>
        </w:rPr>
        <w:t>，占公司</w:t>
      </w:r>
      <w:r>
        <w:rPr>
          <w:rFonts w:eastAsiaTheme="minorEastAsia" w:hAnsiTheme="minorHAnsi" w:cstheme="minorBidi"/>
          <w:color w:val="000000"/>
          <w:spacing w:val="4"/>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年经审计总资产的比例为</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26.77%</w:t>
      </w:r>
      <w:r>
        <w:rPr>
          <w:rFonts w:ascii="SimSun" w:hAnsi="SimSun" w:eastAsiaTheme="minorEastAsia" w:cs="SimSun"/>
          <w:color w:val="000000"/>
          <w:spacing w:val="-2"/>
          <w:szCs w:val="22"/>
          <w:lang w:val="en-US" w:eastAsia="en-US" w:bidi="ar-SA"/>
        </w:rPr>
        <w:t>。根据《上海证券交易所</w:t>
      </w:r>
    </w:p>
    <w:p>
      <w:pPr>
        <w:framePr w:w="8640" w:x="1800" w:y="51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股票上市规则》和《公司章程》的相关规定，本次审议事项在公司董事会审议权</w:t>
      </w:r>
    </w:p>
    <w:p>
      <w:pPr>
        <w:framePr w:w="8640" w:x="1800" w:y="51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限范围内，无需提交公司股东大会审议。</w:t>
      </w:r>
    </w:p>
    <w:p>
      <w:pPr>
        <w:framePr w:w="5783" w:x="2283" w:y="715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二、公司及子公司拟申请的银行授信额度及担保情况</w:t>
      </w:r>
    </w:p>
    <w:p>
      <w:pPr>
        <w:framePr w:w="1296" w:x="9057" w:y="77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单位：万元</w:t>
      </w:r>
    </w:p>
    <w:p>
      <w:pPr>
        <w:framePr w:w="662" w:x="1376" w:y="81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单位</w:t>
      </w:r>
    </w:p>
    <w:p>
      <w:pPr>
        <w:framePr w:w="1085" w:x="3576" w:y="81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授信银行</w:t>
      </w:r>
    </w:p>
    <w:p>
      <w:pPr>
        <w:framePr w:w="1085" w:x="5917" w:y="81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授信额度</w:t>
      </w:r>
    </w:p>
    <w:p>
      <w:pPr>
        <w:framePr w:w="1085" w:x="5917" w:y="8191"/>
        <w:widowControl w:val="0"/>
        <w:autoSpaceDE w:val="0"/>
        <w:autoSpaceDN w:val="0"/>
        <w:spacing w:before="110" w:line="211" w:lineRule="exact"/>
        <w:ind w:left="103"/>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20,000</w:t>
      </w:r>
    </w:p>
    <w:p>
      <w:pPr>
        <w:framePr w:w="1085" w:x="5917" w:y="8191"/>
        <w:widowControl w:val="0"/>
        <w:autoSpaceDE w:val="0"/>
        <w:autoSpaceDN w:val="0"/>
        <w:spacing w:before="111" w:line="211" w:lineRule="exact"/>
        <w:ind w:left="103"/>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10,000</w:t>
      </w:r>
    </w:p>
    <w:p>
      <w:pPr>
        <w:framePr w:w="1085" w:x="5917" w:y="8191"/>
        <w:widowControl w:val="0"/>
        <w:autoSpaceDE w:val="0"/>
        <w:autoSpaceDN w:val="0"/>
        <w:spacing w:before="113" w:line="211" w:lineRule="exact"/>
        <w:ind w:left="103"/>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12,000</w:t>
      </w:r>
    </w:p>
    <w:p>
      <w:pPr>
        <w:framePr w:w="1085" w:x="5917" w:y="8191"/>
        <w:widowControl w:val="0"/>
        <w:autoSpaceDE w:val="0"/>
        <w:autoSpaceDN w:val="0"/>
        <w:spacing w:before="110" w:line="211" w:lineRule="exact"/>
        <w:ind w:left="15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4,000</w:t>
      </w:r>
    </w:p>
    <w:p>
      <w:pPr>
        <w:framePr w:w="1085" w:x="8469" w:y="81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担保方式</w:t>
      </w:r>
    </w:p>
    <w:p>
      <w:pPr>
        <w:framePr w:w="874" w:x="1270" w:y="851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本公司</w:t>
      </w:r>
    </w:p>
    <w:p>
      <w:pPr>
        <w:framePr w:w="3197" w:x="2333" w:y="851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民生银行股份有限公司济南分行</w:t>
      </w:r>
    </w:p>
    <w:p>
      <w:pPr>
        <w:framePr w:w="3197" w:x="2333" w:y="8513"/>
        <w:widowControl w:val="0"/>
        <w:autoSpaceDE w:val="0"/>
        <w:autoSpaceDN w:val="0"/>
        <w:spacing w:before="11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中信银行股份有限公司济南分行</w:t>
      </w:r>
    </w:p>
    <w:p>
      <w:pPr>
        <w:framePr w:w="3197" w:x="2333" w:y="8513"/>
        <w:widowControl w:val="0"/>
        <w:autoSpaceDE w:val="0"/>
        <w:autoSpaceDN w:val="0"/>
        <w:spacing w:before="1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兴业银行股份有限公司济南分行</w:t>
      </w:r>
    </w:p>
    <w:p>
      <w:pPr>
        <w:framePr w:w="3197" w:x="2333" w:y="8513"/>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民生银行股份有限公司济南分行</w:t>
      </w:r>
    </w:p>
    <w:p>
      <w:pPr>
        <w:framePr w:w="3197" w:x="2333" w:y="8513"/>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兴业银行股份有限公司济南分行</w:t>
      </w:r>
    </w:p>
    <w:p>
      <w:pPr>
        <w:framePr w:w="3197" w:x="2333" w:y="8513"/>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民生银行股份有限公司济南分行</w:t>
      </w:r>
    </w:p>
    <w:p>
      <w:pPr>
        <w:framePr w:w="3197" w:x="2333" w:y="8513"/>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中信银行股份有限公司济南分行</w:t>
      </w:r>
    </w:p>
    <w:p>
      <w:pPr>
        <w:framePr w:w="3197" w:x="2333" w:y="8513"/>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兴业银行股份有限公司济南分行</w:t>
      </w:r>
    </w:p>
    <w:p>
      <w:pPr>
        <w:framePr w:w="3197" w:x="2333" w:y="8513"/>
        <w:widowControl w:val="0"/>
        <w:autoSpaceDE w:val="0"/>
        <w:autoSpaceDN w:val="0"/>
        <w:spacing w:before="1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中信银行股份有限公司济南分行</w:t>
      </w:r>
    </w:p>
    <w:p>
      <w:pPr>
        <w:framePr w:w="1507" w:x="7012" w:y="851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公司信用担保</w:t>
      </w:r>
    </w:p>
    <w:p>
      <w:pPr>
        <w:framePr w:w="1507" w:x="7012" w:y="8513"/>
        <w:widowControl w:val="0"/>
        <w:autoSpaceDE w:val="0"/>
        <w:autoSpaceDN w:val="0"/>
        <w:spacing w:before="11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公司信用担保</w:t>
      </w:r>
    </w:p>
    <w:p>
      <w:pPr>
        <w:framePr w:w="874" w:x="1270" w:y="883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本公司</w:t>
      </w:r>
    </w:p>
    <w:p>
      <w:pPr>
        <w:framePr w:w="874" w:x="1270" w:y="915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本公司</w:t>
      </w:r>
    </w:p>
    <w:p>
      <w:pPr>
        <w:framePr w:w="1930" w:x="7012" w:y="915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潍坊先达信用担保</w:t>
      </w:r>
    </w:p>
    <w:p>
      <w:pPr>
        <w:framePr w:w="1085" w:x="1166" w:y="948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潍坊先达</w:t>
      </w:r>
    </w:p>
    <w:p>
      <w:pPr>
        <w:framePr w:w="1085" w:x="1166" w:y="9481"/>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潍坊先达</w:t>
      </w:r>
    </w:p>
    <w:p>
      <w:pPr>
        <w:framePr w:w="1085" w:x="1166" w:y="9481"/>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济南先达</w:t>
      </w:r>
    </w:p>
    <w:p>
      <w:pPr>
        <w:framePr w:w="1085" w:x="1166" w:y="9481"/>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济南先达</w:t>
      </w:r>
    </w:p>
    <w:p>
      <w:pPr>
        <w:framePr w:w="1085" w:x="1166" w:y="9481"/>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济南先达</w:t>
      </w:r>
    </w:p>
    <w:p>
      <w:pPr>
        <w:framePr w:w="1085" w:x="1166" w:y="9481"/>
        <w:widowControl w:val="0"/>
        <w:autoSpaceDE w:val="0"/>
        <w:autoSpaceDN w:val="0"/>
        <w:spacing w:before="1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辽宁先达</w:t>
      </w:r>
    </w:p>
    <w:p>
      <w:pPr>
        <w:framePr w:w="3619" w:x="7012" w:y="948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公司信用担保（占用公司授信额度）</w:t>
      </w:r>
    </w:p>
    <w:p>
      <w:pPr>
        <w:framePr w:w="3619" w:x="7012" w:y="9481"/>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公司信用担保</w:t>
      </w:r>
    </w:p>
    <w:p>
      <w:pPr>
        <w:framePr w:w="768" w:x="6073" w:y="980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5,000</w:t>
      </w:r>
    </w:p>
    <w:p>
      <w:pPr>
        <w:framePr w:w="768" w:x="6073" w:y="1012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5,000</w:t>
      </w:r>
    </w:p>
    <w:p>
      <w:pPr>
        <w:framePr w:w="4042" w:x="7012" w:y="1012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公司信用担保（占用公司授信额度）</w:t>
      </w:r>
    </w:p>
    <w:p>
      <w:pPr>
        <w:framePr w:w="4042" w:x="7012" w:y="10124"/>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潍坊先达土地及房产担保、公司信用担保</w:t>
      </w:r>
    </w:p>
    <w:p>
      <w:pPr>
        <w:framePr w:w="4042" w:x="7012" w:y="10124"/>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公司信用担保</w:t>
      </w:r>
    </w:p>
    <w:p>
      <w:pPr>
        <w:framePr w:w="768" w:x="6073" w:y="1044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4,500</w:t>
      </w:r>
    </w:p>
    <w:p>
      <w:pPr>
        <w:framePr w:w="768" w:x="6073" w:y="1076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3,000</w:t>
      </w:r>
    </w:p>
    <w:p>
      <w:pPr>
        <w:framePr w:w="768" w:x="6073" w:y="1109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5,000</w:t>
      </w:r>
    </w:p>
    <w:p>
      <w:pPr>
        <w:framePr w:w="1507" w:x="7012" w:y="110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公司信用担保</w:t>
      </w:r>
    </w:p>
    <w:p>
      <w:pPr>
        <w:framePr w:w="4458" w:x="1061" w:y="1141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济南瑞斯邦</w:t>
      </w:r>
      <w:r>
        <w:rPr>
          <w:rFonts w:eastAsiaTheme="minorEastAsia" w:hAnsiTheme="minorHAnsi" w:cstheme="minorBidi"/>
          <w:color w:val="000000"/>
          <w:spacing w:val="167"/>
          <w:sz w:val="21"/>
          <w:szCs w:val="22"/>
          <w:lang w:val="en-US" w:eastAsia="en-US" w:bidi="ar-SA"/>
        </w:rPr>
        <w:t xml:space="preserve"> </w:t>
      </w:r>
      <w:r>
        <w:rPr>
          <w:rFonts w:ascii="SimSun" w:hAnsi="SimSun" w:eastAsiaTheme="minorEastAsia" w:cs="SimSun"/>
          <w:color w:val="000000"/>
          <w:sz w:val="21"/>
          <w:szCs w:val="22"/>
          <w:lang w:val="en-US" w:eastAsia="en-US" w:bidi="ar-SA"/>
        </w:rPr>
        <w:t>民生银行股份有限公司济南分行</w:t>
      </w:r>
    </w:p>
    <w:p>
      <w:pPr>
        <w:framePr w:w="4458" w:x="1061" w:y="11413"/>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济南瑞斯邦</w:t>
      </w:r>
      <w:r>
        <w:rPr>
          <w:rFonts w:eastAsiaTheme="minorEastAsia" w:hAnsiTheme="minorHAnsi" w:cstheme="minorBidi"/>
          <w:color w:val="000000"/>
          <w:spacing w:val="167"/>
          <w:sz w:val="21"/>
          <w:szCs w:val="22"/>
          <w:lang w:val="en-US" w:eastAsia="en-US" w:bidi="ar-SA"/>
        </w:rPr>
        <w:t xml:space="preserve"> </w:t>
      </w:r>
      <w:r>
        <w:rPr>
          <w:rFonts w:ascii="SimSun" w:hAnsi="SimSun" w:eastAsiaTheme="minorEastAsia" w:cs="SimSun"/>
          <w:color w:val="000000"/>
          <w:sz w:val="21"/>
          <w:szCs w:val="22"/>
          <w:lang w:val="en-US" w:eastAsia="en-US" w:bidi="ar-SA"/>
        </w:rPr>
        <w:t>中信银行股份有限公司济南分行</w:t>
      </w:r>
    </w:p>
    <w:p>
      <w:pPr>
        <w:framePr w:w="768" w:x="6073" w:y="1141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2,000</w:t>
      </w:r>
    </w:p>
    <w:p>
      <w:pPr>
        <w:framePr w:w="3619" w:x="7012" w:y="1141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公司信用担保（占用公司授信额度）</w:t>
      </w:r>
    </w:p>
    <w:p>
      <w:pPr>
        <w:framePr w:w="3619" w:x="7012" w:y="11413"/>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公司信用担保</w:t>
      </w:r>
    </w:p>
    <w:p>
      <w:pPr>
        <w:framePr w:w="768" w:x="6073" w:y="1173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3,000</w:t>
      </w:r>
    </w:p>
    <w:p>
      <w:pPr>
        <w:framePr w:w="662" w:x="1376" w:y="1205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合计</w:t>
      </w:r>
    </w:p>
    <w:p>
      <w:pPr>
        <w:framePr w:w="451" w:x="3891" w:y="1205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p>
    <w:p>
      <w:pPr>
        <w:framePr w:w="874" w:x="6020" w:y="1205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62,500</w:t>
      </w:r>
    </w:p>
    <w:p>
      <w:pPr>
        <w:framePr w:w="451" w:x="8783" w:y="1205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p>
    <w:p>
      <w:pPr>
        <w:framePr w:w="2649" w:x="2283" w:y="125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三、被担保人基本情况</w:t>
      </w:r>
    </w:p>
    <w:p>
      <w:pPr>
        <w:framePr w:w="3840" w:x="2280" w:y="1322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（一）济南先达化工科技有限公司</w:t>
      </w:r>
    </w:p>
    <w:p>
      <w:pPr>
        <w:framePr w:w="2281" w:x="2280" w:y="13836"/>
        <w:widowControl w:val="0"/>
        <w:autoSpaceDE w:val="0"/>
        <w:autoSpaceDN w:val="0"/>
        <w:spacing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注册资本：</w:t>
      </w:r>
      <w:r>
        <w:rPr>
          <w:rFonts w:eastAsiaTheme="minorEastAsia" w:hAnsiTheme="minorHAnsi" w:cstheme="minorBidi"/>
          <w:color w:val="000000"/>
          <w:szCs w:val="22"/>
          <w:lang w:val="en-US" w:eastAsia="en-US" w:bidi="ar-SA"/>
        </w:rPr>
        <w:t>200</w:t>
      </w:r>
      <w:r>
        <w:rPr>
          <w:rFonts w:ascii="SimSun" w:hAnsi="SimSun" w:eastAsiaTheme="minorEastAsia" w:cs="SimSun"/>
          <w:color w:val="000000"/>
          <w:szCs w:val="22"/>
          <w:lang w:val="en-US" w:eastAsia="en-US" w:bidi="ar-SA"/>
        </w:rPr>
        <w:t>万元</w:t>
      </w:r>
    </w:p>
    <w:p>
      <w:pPr>
        <w:framePr w:w="6133" w:x="2280" w:y="14460"/>
        <w:widowControl w:val="0"/>
        <w:autoSpaceDE w:val="0"/>
        <w:autoSpaceDN w:val="0"/>
        <w:spacing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注册地点：济南市高新区新泺大街</w:t>
      </w:r>
      <w:r>
        <w:rPr>
          <w:rFonts w:eastAsiaTheme="minorEastAsia" w:hAnsiTheme="minorHAnsi" w:cstheme="minorBidi"/>
          <w:color w:val="000000"/>
          <w:szCs w:val="22"/>
          <w:lang w:val="en-US" w:eastAsia="en-US" w:bidi="ar-SA"/>
        </w:rPr>
        <w:t>2008</w:t>
      </w:r>
      <w:r>
        <w:rPr>
          <w:rFonts w:ascii="SimSun" w:hAnsi="SimSun" w:eastAsiaTheme="minorEastAsia" w:cs="SimSun"/>
          <w:color w:val="000000"/>
          <w:szCs w:val="22"/>
          <w:lang w:val="en-US" w:eastAsia="en-US" w:bidi="ar-SA"/>
        </w:rPr>
        <w:t>号银荷大厦</w:t>
      </w:r>
      <w:r>
        <w:rPr>
          <w:rFonts w:eastAsiaTheme="minorEastAsia" w:hAnsiTheme="minorHAnsi" w:cstheme="minorBidi"/>
          <w:color w:val="000000"/>
          <w:szCs w:val="22"/>
          <w:lang w:val="en-US" w:eastAsia="en-US" w:bidi="ar-SA"/>
        </w:rPr>
        <w:t>D-6</w:t>
      </w:r>
      <w:r>
        <w:rPr>
          <w:rFonts w:ascii="SimSun" w:hAnsi="SimSun" w:eastAsiaTheme="minorEastAsia" w:cs="SimSun"/>
          <w:color w:val="000000"/>
          <w:szCs w:val="22"/>
          <w:lang w:val="en-US" w:eastAsia="en-US" w:bidi="ar-SA"/>
        </w:rPr>
        <w:t>层</w:t>
      </w:r>
    </w:p>
    <w:p>
      <w:pPr>
        <w:framePr w:w="2400" w:x="2280" w:y="1509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法定代表人：陈鸣宇</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26" type="#_x0000_t75" style="width:498.8pt;height:211.8pt;margin-top:405.55pt;margin-left:46.15pt;mso-position-horizontal-relative:page;mso-position-vertical-relative:page;position:absolute;z-index:-251657216">
            <v:imagedata r:id="rId5" o:title=""/>
          </v:shape>
        </w:pict>
      </w: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8880" w:x="1800"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经营范围：有毒品；易燃液体（不含剧毒品，成品油，第一类易制毒和第二</w:t>
      </w:r>
    </w:p>
    <w:p>
      <w:pPr>
        <w:framePr w:w="8880" w:x="1800"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类监控化学品的批发）（无仓储）（有效期限以许可证为准）；农药的开发、销</w:t>
      </w:r>
    </w:p>
    <w:p>
      <w:pPr>
        <w:framePr w:w="8880" w:x="1800"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售；种子、肥料的开发、销售；货物进出口（国家禁止或涉及行政审批的货物和</w:t>
      </w:r>
    </w:p>
    <w:p>
      <w:pPr>
        <w:framePr w:w="8880" w:x="1800"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9"/>
          <w:szCs w:val="22"/>
          <w:lang w:val="en-US" w:eastAsia="en-US" w:bidi="ar-SA"/>
        </w:rPr>
        <w:t>技术进出口除外）。（依法须经批准的项目，经相关部门批准后可开展经营活动）</w:t>
      </w:r>
    </w:p>
    <w:p>
      <w:pPr>
        <w:framePr w:w="8402" w:x="1800" w:y="356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本公司持有济南先达</w:t>
      </w:r>
      <w:r>
        <w:rPr>
          <w:rFonts w:ascii="SimSun" w:eastAsiaTheme="minorEastAsia" w:hAnsiTheme="minorHAnsi" w:cstheme="minorBidi"/>
          <w:color w:val="000000"/>
          <w:szCs w:val="22"/>
          <w:lang w:val="en-US" w:eastAsia="en-US" w:bidi="ar-SA"/>
        </w:rPr>
        <w:t>100%</w:t>
      </w:r>
      <w:r>
        <w:rPr>
          <w:rFonts w:ascii="SimSun" w:hAnsi="SimSun" w:eastAsiaTheme="minorEastAsia" w:cs="SimSun"/>
          <w:color w:val="000000"/>
          <w:szCs w:val="22"/>
          <w:lang w:val="en-US" w:eastAsia="en-US" w:bidi="ar-SA"/>
        </w:rPr>
        <w:t>股权，截止</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w:t>
      </w:r>
      <w:r>
        <w:rPr>
          <w:rFonts w:ascii="SimSun" w:eastAsiaTheme="minorEastAsia" w:hAnsiTheme="minorHAnsi" w:cstheme="minorBidi"/>
          <w:color w:val="000000"/>
          <w:szCs w:val="22"/>
          <w:lang w:val="en-US" w:eastAsia="en-US" w:bidi="ar-SA"/>
        </w:rPr>
        <w:t>12</w:t>
      </w:r>
      <w:r>
        <w:rPr>
          <w:rFonts w:ascii="SimSun" w:hAnsi="SimSun" w:eastAsiaTheme="minorEastAsia" w:cs="SimSun"/>
          <w:color w:val="000000"/>
          <w:szCs w:val="22"/>
          <w:lang w:val="en-US" w:eastAsia="en-US" w:bidi="ar-SA"/>
        </w:rPr>
        <w:t>月</w:t>
      </w:r>
      <w:r>
        <w:rPr>
          <w:rFonts w:ascii="SimSun" w:eastAsiaTheme="minorEastAsia" w:hAnsiTheme="minorHAnsi" w:cstheme="minorBidi"/>
          <w:color w:val="000000"/>
          <w:szCs w:val="22"/>
          <w:lang w:val="en-US" w:eastAsia="en-US" w:bidi="ar-SA"/>
        </w:rPr>
        <w:t>31</w:t>
      </w:r>
      <w:r>
        <w:rPr>
          <w:rFonts w:ascii="SimSun" w:hAnsi="SimSun" w:eastAsiaTheme="minorEastAsia" w:cs="SimSun"/>
          <w:color w:val="000000"/>
          <w:szCs w:val="22"/>
          <w:lang w:val="en-US" w:eastAsia="en-US" w:bidi="ar-SA"/>
        </w:rPr>
        <w:t>日，济南先达资产总额</w:t>
      </w:r>
    </w:p>
    <w:p>
      <w:pPr>
        <w:framePr w:w="8402" w:x="1800" w:y="356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20,893.62</w:t>
      </w:r>
      <w:r>
        <w:rPr>
          <w:rFonts w:ascii="SimSun" w:hAnsi="SimSun" w:eastAsiaTheme="minorEastAsia" w:cs="SimSun"/>
          <w:color w:val="000000"/>
          <w:szCs w:val="22"/>
          <w:lang w:val="en-US" w:eastAsia="en-US" w:bidi="ar-SA"/>
        </w:rPr>
        <w:t>万元，负债总额</w:t>
      </w:r>
      <w:r>
        <w:rPr>
          <w:rFonts w:ascii="SimSun" w:eastAsiaTheme="minorEastAsia" w:hAnsiTheme="minorHAnsi" w:cstheme="minorBidi"/>
          <w:color w:val="000000"/>
          <w:szCs w:val="22"/>
          <w:lang w:val="en-US" w:eastAsia="en-US" w:bidi="ar-SA"/>
        </w:rPr>
        <w:t>15,020.81</w:t>
      </w:r>
      <w:r>
        <w:rPr>
          <w:rFonts w:ascii="SimSun" w:hAnsi="SimSun" w:eastAsiaTheme="minorEastAsia" w:cs="SimSun"/>
          <w:color w:val="000000"/>
          <w:szCs w:val="22"/>
          <w:lang w:val="en-US" w:eastAsia="en-US" w:bidi="ar-SA"/>
        </w:rPr>
        <w:t>万元，净资产</w:t>
      </w:r>
      <w:r>
        <w:rPr>
          <w:rFonts w:ascii="SimSun" w:eastAsiaTheme="minorEastAsia" w:hAnsiTheme="minorHAnsi" w:cstheme="minorBidi"/>
          <w:color w:val="000000"/>
          <w:szCs w:val="22"/>
          <w:lang w:val="en-US" w:eastAsia="en-US" w:bidi="ar-SA"/>
        </w:rPr>
        <w:t>5,872.81</w:t>
      </w:r>
      <w:r>
        <w:rPr>
          <w:rFonts w:ascii="SimSun" w:hAnsi="SimSun" w:eastAsiaTheme="minorEastAsia" w:cs="SimSun"/>
          <w:color w:val="000000"/>
          <w:szCs w:val="22"/>
          <w:lang w:val="en-US" w:eastAsia="en-US" w:bidi="ar-SA"/>
        </w:rPr>
        <w:t>万元，营业收入</w:t>
      </w:r>
    </w:p>
    <w:p>
      <w:pPr>
        <w:framePr w:w="8402" w:x="1800" w:y="356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27,714.43</w:t>
      </w:r>
      <w:r>
        <w:rPr>
          <w:rFonts w:ascii="SimSun" w:hAnsi="SimSun" w:eastAsiaTheme="minorEastAsia" w:cs="SimSun"/>
          <w:color w:val="000000"/>
          <w:szCs w:val="22"/>
          <w:lang w:val="en-US" w:eastAsia="en-US" w:bidi="ar-SA"/>
        </w:rPr>
        <w:t>万元，净利润</w:t>
      </w:r>
      <w:r>
        <w:rPr>
          <w:rFonts w:ascii="SimSun" w:eastAsiaTheme="minorEastAsia" w:hAnsiTheme="minorHAnsi" w:cstheme="minorBidi"/>
          <w:color w:val="000000"/>
          <w:szCs w:val="22"/>
          <w:lang w:val="en-US" w:eastAsia="en-US" w:bidi="ar-SA"/>
        </w:rPr>
        <w:t>313.79</w:t>
      </w:r>
      <w:r>
        <w:rPr>
          <w:rFonts w:ascii="SimSun" w:hAnsi="SimSun" w:eastAsiaTheme="minorEastAsia" w:cs="SimSun"/>
          <w:color w:val="000000"/>
          <w:szCs w:val="22"/>
          <w:lang w:val="en-US" w:eastAsia="en-US" w:bidi="ar-SA"/>
        </w:rPr>
        <w:t>万元。</w:t>
      </w:r>
    </w:p>
    <w:p>
      <w:pPr>
        <w:framePr w:w="3360" w:x="2280" w:y="51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（二）潍坊先达化工有限公司</w:t>
      </w:r>
    </w:p>
    <w:p>
      <w:pPr>
        <w:framePr w:w="3360" w:x="2280" w:y="5124"/>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注册资本：</w:t>
      </w:r>
      <w:r>
        <w:rPr>
          <w:rFonts w:ascii="SimSun" w:eastAsiaTheme="minorEastAsia" w:hAnsiTheme="minorHAnsi" w:cstheme="minorBidi"/>
          <w:color w:val="000000"/>
          <w:szCs w:val="22"/>
          <w:lang w:val="en-US" w:eastAsia="en-US" w:bidi="ar-SA"/>
        </w:rPr>
        <w:t>15,000</w:t>
      </w:r>
      <w:r>
        <w:rPr>
          <w:rFonts w:ascii="SimSun" w:hAnsi="SimSun" w:eastAsiaTheme="minorEastAsia" w:cs="SimSun"/>
          <w:color w:val="000000"/>
          <w:szCs w:val="22"/>
          <w:lang w:val="en-US" w:eastAsia="en-US" w:bidi="ar-SA"/>
        </w:rPr>
        <w:t>万元</w:t>
      </w:r>
    </w:p>
    <w:p>
      <w:pPr>
        <w:framePr w:w="5520" w:x="2280" w:y="63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注册地点：潍坊滨海经济开发区临港化工园东二户</w:t>
      </w:r>
    </w:p>
    <w:p>
      <w:pPr>
        <w:framePr w:w="5520" w:x="2280" w:y="6372"/>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法定代表人：刘相水</w:t>
      </w:r>
    </w:p>
    <w:p>
      <w:pPr>
        <w:framePr w:w="8880" w:x="1800" w:y="762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经营范围：农药原药、制剂、农药化工中间体的研发、生产（合成、配制）</w:t>
      </w:r>
    </w:p>
    <w:p>
      <w:pPr>
        <w:framePr w:w="8880" w:x="1800" w:y="76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和销售（以安全生产许可证核准的产品为准，有效期限以许可证为准）；生产、</w:t>
      </w:r>
    </w:p>
    <w:p>
      <w:pPr>
        <w:framePr w:w="8880" w:x="1800" w:y="76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9"/>
          <w:szCs w:val="22"/>
          <w:lang w:val="en-US" w:eastAsia="en-US" w:bidi="ar-SA"/>
        </w:rPr>
        <w:t>销售：亚磷酸、醇基液体燃料（有效期限以许可证为准）；生产、销售：氯化钠、</w:t>
      </w:r>
    </w:p>
    <w:p>
      <w:pPr>
        <w:framePr w:w="8880" w:x="1800" w:y="76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6"/>
          <w:szCs w:val="22"/>
          <w:lang w:val="en-US" w:eastAsia="en-US" w:bidi="ar-SA"/>
        </w:rPr>
        <w:t>醋酸钠；经营本企业自产产品及技术的出口业务和企业所需的机械设备、零配件、</w:t>
      </w:r>
    </w:p>
    <w:p>
      <w:pPr>
        <w:framePr w:w="8880" w:x="1800" w:y="76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原辅材料及技术的进出口业务，但国家限制公司经营或禁止进出口的商品和技术</w:t>
      </w:r>
    </w:p>
    <w:p>
      <w:pPr>
        <w:framePr w:w="8880" w:x="1800" w:y="76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除外。（依法须经批准的项目，经相关部门批准后方可开展经营活动）</w:t>
      </w:r>
    </w:p>
    <w:p>
      <w:pPr>
        <w:framePr w:w="8401" w:x="1800" w:y="1058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本公司持有潍坊先达</w:t>
      </w:r>
      <w:r>
        <w:rPr>
          <w:rFonts w:ascii="SimSun" w:eastAsiaTheme="minorEastAsia" w:hAnsiTheme="minorHAnsi" w:cstheme="minorBidi"/>
          <w:color w:val="000000"/>
          <w:szCs w:val="22"/>
          <w:lang w:val="en-US" w:eastAsia="en-US" w:bidi="ar-SA"/>
        </w:rPr>
        <w:t>100%</w:t>
      </w:r>
      <w:r>
        <w:rPr>
          <w:rFonts w:ascii="SimSun" w:hAnsi="SimSun" w:eastAsiaTheme="minorEastAsia" w:cs="SimSun"/>
          <w:color w:val="000000"/>
          <w:szCs w:val="22"/>
          <w:lang w:val="en-US" w:eastAsia="en-US" w:bidi="ar-SA"/>
        </w:rPr>
        <w:t>股权，截止</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w:t>
      </w:r>
      <w:r>
        <w:rPr>
          <w:rFonts w:ascii="SimSun" w:eastAsiaTheme="minorEastAsia" w:hAnsiTheme="minorHAnsi" w:cstheme="minorBidi"/>
          <w:color w:val="000000"/>
          <w:szCs w:val="22"/>
          <w:lang w:val="en-US" w:eastAsia="en-US" w:bidi="ar-SA"/>
        </w:rPr>
        <w:t>12</w:t>
      </w:r>
      <w:r>
        <w:rPr>
          <w:rFonts w:ascii="SimSun" w:hAnsi="SimSun" w:eastAsiaTheme="minorEastAsia" w:cs="SimSun"/>
          <w:color w:val="000000"/>
          <w:szCs w:val="22"/>
          <w:lang w:val="en-US" w:eastAsia="en-US" w:bidi="ar-SA"/>
        </w:rPr>
        <w:t>月</w:t>
      </w:r>
      <w:r>
        <w:rPr>
          <w:rFonts w:ascii="SimSun" w:eastAsiaTheme="minorEastAsia" w:hAnsiTheme="minorHAnsi" w:cstheme="minorBidi"/>
          <w:color w:val="000000"/>
          <w:szCs w:val="22"/>
          <w:lang w:val="en-US" w:eastAsia="en-US" w:bidi="ar-SA"/>
        </w:rPr>
        <w:t>31</w:t>
      </w:r>
      <w:r>
        <w:rPr>
          <w:rFonts w:ascii="SimSun" w:hAnsi="SimSun" w:eastAsiaTheme="minorEastAsia" w:cs="SimSun"/>
          <w:color w:val="000000"/>
          <w:szCs w:val="22"/>
          <w:lang w:val="en-US" w:eastAsia="en-US" w:bidi="ar-SA"/>
        </w:rPr>
        <w:t>日，潍坊先达资产总额</w:t>
      </w:r>
    </w:p>
    <w:p>
      <w:pPr>
        <w:framePr w:w="8401" w:x="1800" w:y="1058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63,455.87</w:t>
      </w:r>
      <w:r>
        <w:rPr>
          <w:rFonts w:ascii="SimSun" w:hAnsi="SimSun" w:eastAsiaTheme="minorEastAsia" w:cs="SimSun"/>
          <w:color w:val="000000"/>
          <w:szCs w:val="22"/>
          <w:lang w:val="en-US" w:eastAsia="en-US" w:bidi="ar-SA"/>
        </w:rPr>
        <w:t>万元，负债总额</w:t>
      </w:r>
      <w:r>
        <w:rPr>
          <w:rFonts w:ascii="SimSun" w:eastAsiaTheme="minorEastAsia" w:hAnsiTheme="minorHAnsi" w:cstheme="minorBidi"/>
          <w:color w:val="000000"/>
          <w:szCs w:val="22"/>
          <w:lang w:val="en-US" w:eastAsia="en-US" w:bidi="ar-SA"/>
        </w:rPr>
        <w:t>12,259.73</w:t>
      </w:r>
      <w:r>
        <w:rPr>
          <w:rFonts w:ascii="SimSun" w:hAnsi="SimSun" w:eastAsiaTheme="minorEastAsia" w:cs="SimSun"/>
          <w:color w:val="000000"/>
          <w:szCs w:val="22"/>
          <w:lang w:val="en-US" w:eastAsia="en-US" w:bidi="ar-SA"/>
        </w:rPr>
        <w:t>万元，净资产</w:t>
      </w:r>
      <w:r>
        <w:rPr>
          <w:rFonts w:ascii="SimSun" w:eastAsiaTheme="minorEastAsia" w:hAnsiTheme="minorHAnsi" w:cstheme="minorBidi"/>
          <w:color w:val="000000"/>
          <w:szCs w:val="22"/>
          <w:lang w:val="en-US" w:eastAsia="en-US" w:bidi="ar-SA"/>
        </w:rPr>
        <w:t>51,196.14</w:t>
      </w:r>
      <w:r>
        <w:rPr>
          <w:rFonts w:ascii="SimSun" w:hAnsi="SimSun" w:eastAsiaTheme="minorEastAsia" w:cs="SimSun"/>
          <w:color w:val="000000"/>
          <w:szCs w:val="22"/>
          <w:lang w:val="en-US" w:eastAsia="en-US" w:bidi="ar-SA"/>
        </w:rPr>
        <w:t>万元，营业收入</w:t>
      </w:r>
    </w:p>
    <w:p>
      <w:pPr>
        <w:framePr w:w="8401" w:x="1800" w:y="1058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98,754.80</w:t>
      </w:r>
      <w:r>
        <w:rPr>
          <w:rFonts w:ascii="SimSun" w:hAnsi="SimSun" w:eastAsiaTheme="minorEastAsia" w:cs="SimSun"/>
          <w:color w:val="000000"/>
          <w:szCs w:val="22"/>
          <w:lang w:val="en-US" w:eastAsia="en-US" w:bidi="ar-SA"/>
        </w:rPr>
        <w:t>万元，净利润</w:t>
      </w:r>
      <w:r>
        <w:rPr>
          <w:rFonts w:ascii="SimSun" w:eastAsiaTheme="minorEastAsia" w:hAnsiTheme="minorHAnsi" w:cstheme="minorBidi"/>
          <w:color w:val="000000"/>
          <w:szCs w:val="22"/>
          <w:lang w:val="en-US" w:eastAsia="en-US" w:bidi="ar-SA"/>
        </w:rPr>
        <w:t>17,272.48</w:t>
      </w:r>
      <w:r>
        <w:rPr>
          <w:rFonts w:ascii="SimSun" w:hAnsi="SimSun" w:eastAsiaTheme="minorEastAsia" w:cs="SimSun"/>
          <w:color w:val="000000"/>
          <w:szCs w:val="22"/>
          <w:lang w:val="en-US" w:eastAsia="en-US" w:bidi="ar-SA"/>
        </w:rPr>
        <w:t>万元。</w:t>
      </w:r>
    </w:p>
    <w:p>
      <w:pPr>
        <w:framePr w:w="3840" w:x="2280" w:y="1214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（三）辽宁先达农业科学有限公司</w:t>
      </w:r>
    </w:p>
    <w:p>
      <w:pPr>
        <w:framePr w:w="2581" w:x="2280" w:y="12761"/>
        <w:widowControl w:val="0"/>
        <w:autoSpaceDE w:val="0"/>
        <w:autoSpaceDN w:val="0"/>
        <w:spacing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注册资本：</w:t>
      </w:r>
      <w:r>
        <w:rPr>
          <w:rFonts w:eastAsiaTheme="minorEastAsia" w:hAnsiTheme="minorHAnsi" w:cstheme="minorBidi"/>
          <w:color w:val="000000"/>
          <w:szCs w:val="22"/>
          <w:lang w:val="en-US" w:eastAsia="en-US" w:bidi="ar-SA"/>
        </w:rPr>
        <w:t>28,000</w:t>
      </w:r>
      <w:r>
        <w:rPr>
          <w:rFonts w:ascii="SimSun" w:hAnsi="SimSun" w:eastAsiaTheme="minorEastAsia" w:cs="SimSun"/>
          <w:color w:val="000000"/>
          <w:szCs w:val="22"/>
          <w:lang w:val="en-US" w:eastAsia="en-US" w:bidi="ar-SA"/>
        </w:rPr>
        <w:t>万元</w:t>
      </w:r>
    </w:p>
    <w:p>
      <w:pPr>
        <w:framePr w:w="6601" w:x="2280" w:y="13385"/>
        <w:widowControl w:val="0"/>
        <w:autoSpaceDE w:val="0"/>
        <w:autoSpaceDN w:val="0"/>
        <w:spacing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注册地点：辽宁省葫芦岛经济开发区综合产业园汉江路</w:t>
      </w:r>
      <w:r>
        <w:rPr>
          <w:rFonts w:eastAsiaTheme="minorEastAsia" w:hAnsiTheme="minorHAnsi" w:cstheme="minorBidi"/>
          <w:color w:val="000000"/>
          <w:szCs w:val="22"/>
          <w:lang w:val="en-US" w:eastAsia="en-US" w:bidi="ar-SA"/>
        </w:rPr>
        <w:t>417</w:t>
      </w:r>
      <w:r>
        <w:rPr>
          <w:rFonts w:ascii="SimSun" w:hAnsi="SimSun" w:eastAsiaTheme="minorEastAsia" w:cs="SimSun"/>
          <w:color w:val="000000"/>
          <w:szCs w:val="22"/>
          <w:lang w:val="en-US" w:eastAsia="en-US" w:bidi="ar-SA"/>
        </w:rPr>
        <w:t>号</w:t>
      </w:r>
    </w:p>
    <w:p>
      <w:pPr>
        <w:framePr w:w="6601" w:x="2280" w:y="13385"/>
        <w:widowControl w:val="0"/>
        <w:autoSpaceDE w:val="0"/>
        <w:autoSpaceDN w:val="0"/>
        <w:spacing w:before="366"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法定代表人：孙彦</w:t>
      </w:r>
    </w:p>
    <w:p>
      <w:pPr>
        <w:framePr w:w="8160" w:x="2280" w:y="1464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经营范围：农药原药、中间体及制剂的研发、生产和销售；肥料的研发、生</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8640" w:x="1800"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产和销售；技术推广服务；检测服务；生物学研究服务；其他农业科学研究与试</w:t>
      </w:r>
    </w:p>
    <w:p>
      <w:pPr>
        <w:framePr w:w="8640" w:x="1800"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验发展服务；经营本企业自产产品及技术的出口业务和企业所需的机械设备、零</w:t>
      </w:r>
    </w:p>
    <w:p>
      <w:pPr>
        <w:framePr w:w="8640" w:x="1800"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配件、原辅材料及技术的进口业务（国家限定公司经营或禁止进出口的商品和技</w:t>
      </w:r>
    </w:p>
    <w:p>
      <w:pPr>
        <w:framePr w:w="8640" w:x="1800"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术除外）（经营范围中不含国家限制禁止的产品，涉及危险化学品的以安全生产</w:t>
      </w:r>
    </w:p>
    <w:p>
      <w:pPr>
        <w:framePr w:w="8640" w:x="1800"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许可证的产品为准）（依法须经批准的项目，经相关部门批准后方可开展经营活</w:t>
      </w:r>
    </w:p>
    <w:p>
      <w:pPr>
        <w:framePr w:w="8640" w:x="1800"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动）。</w:t>
      </w:r>
    </w:p>
    <w:p>
      <w:pPr>
        <w:framePr w:w="8401" w:x="1800" w:y="449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本公司持有辽宁先达</w:t>
      </w:r>
      <w:r>
        <w:rPr>
          <w:rFonts w:ascii="SimSun" w:eastAsiaTheme="minorEastAsia" w:hAnsiTheme="minorHAnsi" w:cstheme="minorBidi"/>
          <w:color w:val="000000"/>
          <w:szCs w:val="22"/>
          <w:lang w:val="en-US" w:eastAsia="en-US" w:bidi="ar-SA"/>
        </w:rPr>
        <w:t>100%</w:t>
      </w:r>
      <w:r>
        <w:rPr>
          <w:rFonts w:ascii="SimSun" w:hAnsi="SimSun" w:eastAsiaTheme="minorEastAsia" w:cs="SimSun"/>
          <w:color w:val="000000"/>
          <w:szCs w:val="22"/>
          <w:lang w:val="en-US" w:eastAsia="en-US" w:bidi="ar-SA"/>
        </w:rPr>
        <w:t>股权，截止</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w:t>
      </w:r>
      <w:r>
        <w:rPr>
          <w:rFonts w:ascii="SimSun" w:eastAsiaTheme="minorEastAsia" w:hAnsiTheme="minorHAnsi" w:cstheme="minorBidi"/>
          <w:color w:val="000000"/>
          <w:szCs w:val="22"/>
          <w:lang w:val="en-US" w:eastAsia="en-US" w:bidi="ar-SA"/>
        </w:rPr>
        <w:t>12</w:t>
      </w:r>
      <w:r>
        <w:rPr>
          <w:rFonts w:ascii="SimSun" w:hAnsi="SimSun" w:eastAsiaTheme="minorEastAsia" w:cs="SimSun"/>
          <w:color w:val="000000"/>
          <w:szCs w:val="22"/>
          <w:lang w:val="en-US" w:eastAsia="en-US" w:bidi="ar-SA"/>
        </w:rPr>
        <w:t>月</w:t>
      </w:r>
      <w:r>
        <w:rPr>
          <w:rFonts w:ascii="SimSun" w:eastAsiaTheme="minorEastAsia" w:hAnsiTheme="minorHAnsi" w:cstheme="minorBidi"/>
          <w:color w:val="000000"/>
          <w:szCs w:val="22"/>
          <w:lang w:val="en-US" w:eastAsia="en-US" w:bidi="ar-SA"/>
        </w:rPr>
        <w:t>31</w:t>
      </w:r>
      <w:r>
        <w:rPr>
          <w:rFonts w:ascii="SimSun" w:hAnsi="SimSun" w:eastAsiaTheme="minorEastAsia" w:cs="SimSun"/>
          <w:color w:val="000000"/>
          <w:szCs w:val="22"/>
          <w:lang w:val="en-US" w:eastAsia="en-US" w:bidi="ar-SA"/>
        </w:rPr>
        <w:t>日，辽宁先达资产总额</w:t>
      </w:r>
    </w:p>
    <w:p>
      <w:pPr>
        <w:framePr w:w="8401" w:x="1800" w:y="449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92,714.59</w:t>
      </w:r>
      <w:r>
        <w:rPr>
          <w:rFonts w:ascii="SimSun" w:hAnsi="SimSun" w:eastAsiaTheme="minorEastAsia" w:cs="SimSun"/>
          <w:color w:val="000000"/>
          <w:szCs w:val="22"/>
          <w:lang w:val="en-US" w:eastAsia="en-US" w:bidi="ar-SA"/>
        </w:rPr>
        <w:t>万元，负债总额</w:t>
      </w:r>
      <w:r>
        <w:rPr>
          <w:rFonts w:ascii="SimSun" w:eastAsiaTheme="minorEastAsia" w:hAnsiTheme="minorHAnsi" w:cstheme="minorBidi"/>
          <w:color w:val="000000"/>
          <w:szCs w:val="22"/>
          <w:lang w:val="en-US" w:eastAsia="en-US" w:bidi="ar-SA"/>
        </w:rPr>
        <w:t>72,796.56</w:t>
      </w:r>
      <w:r>
        <w:rPr>
          <w:rFonts w:ascii="SimSun" w:hAnsi="SimSun" w:eastAsiaTheme="minorEastAsia" w:cs="SimSun"/>
          <w:color w:val="000000"/>
          <w:szCs w:val="22"/>
          <w:lang w:val="en-US" w:eastAsia="en-US" w:bidi="ar-SA"/>
        </w:rPr>
        <w:t>万元，净资产</w:t>
      </w:r>
      <w:r>
        <w:rPr>
          <w:rFonts w:ascii="SimSun" w:eastAsiaTheme="minorEastAsia" w:hAnsiTheme="minorHAnsi" w:cstheme="minorBidi"/>
          <w:color w:val="000000"/>
          <w:szCs w:val="22"/>
          <w:lang w:val="en-US" w:eastAsia="en-US" w:bidi="ar-SA"/>
        </w:rPr>
        <w:t>19,918.03</w:t>
      </w:r>
      <w:r>
        <w:rPr>
          <w:rFonts w:ascii="SimSun" w:hAnsi="SimSun" w:eastAsiaTheme="minorEastAsia" w:cs="SimSun"/>
          <w:color w:val="000000"/>
          <w:szCs w:val="22"/>
          <w:lang w:val="en-US" w:eastAsia="en-US" w:bidi="ar-SA"/>
        </w:rPr>
        <w:t>万元，营业收入</w:t>
      </w:r>
    </w:p>
    <w:p>
      <w:pPr>
        <w:framePr w:w="8401" w:x="1800" w:y="4499"/>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10,141.98</w:t>
      </w:r>
      <w:r>
        <w:rPr>
          <w:rFonts w:ascii="SimSun" w:hAnsi="SimSun" w:eastAsiaTheme="minorEastAsia" w:cs="SimSun"/>
          <w:color w:val="000000"/>
          <w:szCs w:val="22"/>
          <w:lang w:val="en-US" w:eastAsia="en-US" w:bidi="ar-SA"/>
        </w:rPr>
        <w:t>万元，净利润</w:t>
      </w:r>
      <w:r>
        <w:rPr>
          <w:rFonts w:ascii="SimSun" w:eastAsiaTheme="minorEastAsia" w:hAnsiTheme="minorHAnsi" w:cstheme="minorBidi"/>
          <w:color w:val="000000"/>
          <w:szCs w:val="22"/>
          <w:lang w:val="en-US" w:eastAsia="en-US" w:bidi="ar-SA"/>
        </w:rPr>
        <w:t>-7,018.84</w:t>
      </w:r>
      <w:r>
        <w:rPr>
          <w:rFonts w:ascii="SimSun" w:hAnsi="SimSun" w:eastAsiaTheme="minorEastAsia" w:cs="SimSun"/>
          <w:color w:val="000000"/>
          <w:szCs w:val="22"/>
          <w:lang w:val="en-US" w:eastAsia="en-US" w:bidi="ar-SA"/>
        </w:rPr>
        <w:t>万元。</w:t>
      </w:r>
    </w:p>
    <w:p>
      <w:pPr>
        <w:framePr w:w="4080" w:x="2280" w:y="606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（四）济南瑞斯邦国际贸易有限公司</w:t>
      </w:r>
    </w:p>
    <w:p>
      <w:pPr>
        <w:framePr w:w="4080" w:x="2280" w:y="6060"/>
        <w:widowControl w:val="0"/>
        <w:autoSpaceDE w:val="0"/>
        <w:autoSpaceDN w:val="0"/>
        <w:spacing w:before="376"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注册资本：</w:t>
      </w:r>
      <w:r>
        <w:rPr>
          <w:rFonts w:eastAsiaTheme="minorEastAsia" w:hAnsiTheme="minorHAnsi" w:cstheme="minorBidi"/>
          <w:color w:val="000000"/>
          <w:szCs w:val="22"/>
          <w:lang w:val="en-US" w:eastAsia="en-US" w:bidi="ar-SA"/>
        </w:rPr>
        <w:t>100</w:t>
      </w:r>
      <w:r>
        <w:rPr>
          <w:rFonts w:ascii="SimSun" w:hAnsi="SimSun" w:eastAsiaTheme="minorEastAsia" w:cs="SimSun"/>
          <w:color w:val="000000"/>
          <w:szCs w:val="22"/>
          <w:lang w:val="en-US" w:eastAsia="en-US" w:bidi="ar-SA"/>
        </w:rPr>
        <w:t>万元</w:t>
      </w:r>
    </w:p>
    <w:p>
      <w:pPr>
        <w:framePr w:w="7334" w:x="2280" w:y="7300"/>
        <w:widowControl w:val="0"/>
        <w:autoSpaceDE w:val="0"/>
        <w:autoSpaceDN w:val="0"/>
        <w:spacing w:line="266"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注册地点：山东省济南市高新舜华路新泺大街</w:t>
      </w:r>
      <w:r>
        <w:rPr>
          <w:rFonts w:eastAsiaTheme="minorEastAsia" w:hAnsiTheme="minorHAnsi" w:cstheme="minorBidi"/>
          <w:color w:val="000000"/>
          <w:szCs w:val="22"/>
          <w:lang w:val="en-US" w:eastAsia="en-US" w:bidi="ar-SA"/>
        </w:rPr>
        <w:t>2008</w:t>
      </w:r>
      <w:r>
        <w:rPr>
          <w:rFonts w:ascii="SimSun" w:hAnsi="SimSun" w:eastAsiaTheme="minorEastAsia" w:cs="SimSun"/>
          <w:color w:val="000000"/>
          <w:szCs w:val="22"/>
          <w:lang w:val="en-US" w:eastAsia="en-US" w:bidi="ar-SA"/>
        </w:rPr>
        <w:t>号银荷大厦</w:t>
      </w:r>
      <w:r>
        <w:rPr>
          <w:rFonts w:eastAsiaTheme="minorEastAsia" w:hAnsiTheme="minorHAnsi" w:cstheme="minorBidi"/>
          <w:color w:val="000000"/>
          <w:szCs w:val="22"/>
          <w:lang w:val="en-US" w:eastAsia="en-US" w:bidi="ar-SA"/>
        </w:rPr>
        <w:t>D-6</w:t>
      </w:r>
      <w:r>
        <w:rPr>
          <w:rFonts w:ascii="SimSun" w:hAnsi="SimSun" w:eastAsiaTheme="minorEastAsia" w:cs="SimSun"/>
          <w:color w:val="000000"/>
          <w:szCs w:val="22"/>
          <w:lang w:val="en-US" w:eastAsia="en-US" w:bidi="ar-SA"/>
        </w:rPr>
        <w:t>层</w:t>
      </w:r>
    </w:p>
    <w:p>
      <w:pPr>
        <w:framePr w:w="7334" w:x="2280" w:y="7300"/>
        <w:widowControl w:val="0"/>
        <w:autoSpaceDE w:val="0"/>
        <w:autoSpaceDN w:val="0"/>
        <w:spacing w:before="366"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法定代表人：陈鸣宇</w:t>
      </w:r>
    </w:p>
    <w:p>
      <w:pPr>
        <w:framePr w:w="8640" w:x="1800" w:y="855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经营范围：国际贸易代理；批发、零售；化工产品（不含危险化学品）；农</w:t>
      </w:r>
    </w:p>
    <w:p>
      <w:pPr>
        <w:framePr w:w="8640" w:x="1800" w:y="855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业技术、农药的技术开发、技术服务；货物及技术进出口。（依法须经批准的项</w:t>
      </w:r>
    </w:p>
    <w:p>
      <w:pPr>
        <w:framePr w:w="8640" w:x="1800" w:y="855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目，经相关部门批准后方可开展经营活动）</w:t>
      </w:r>
    </w:p>
    <w:p>
      <w:pPr>
        <w:framePr w:w="8545" w:x="1800" w:y="1011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本公司持有济南瑞斯邦</w:t>
      </w:r>
      <w:r>
        <w:rPr>
          <w:rFonts w:ascii="SimSun" w:eastAsiaTheme="minorEastAsia" w:hAnsiTheme="minorHAnsi" w:cstheme="minorBidi"/>
          <w:color w:val="000000"/>
          <w:szCs w:val="22"/>
          <w:lang w:val="en-US" w:eastAsia="en-US" w:bidi="ar-SA"/>
        </w:rPr>
        <w:t>100%</w:t>
      </w:r>
      <w:r>
        <w:rPr>
          <w:rFonts w:ascii="SimSun" w:hAnsi="SimSun" w:eastAsiaTheme="minorEastAsia" w:cs="SimSun"/>
          <w:color w:val="000000"/>
          <w:spacing w:val="-10"/>
          <w:szCs w:val="22"/>
          <w:lang w:val="en-US" w:eastAsia="en-US" w:bidi="ar-SA"/>
        </w:rPr>
        <w:t>股权，截止</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w:t>
      </w:r>
      <w:r>
        <w:rPr>
          <w:rFonts w:ascii="SimSun" w:eastAsiaTheme="minorEastAsia" w:hAnsiTheme="minorHAnsi" w:cstheme="minorBidi"/>
          <w:color w:val="000000"/>
          <w:szCs w:val="22"/>
          <w:lang w:val="en-US" w:eastAsia="en-US" w:bidi="ar-SA"/>
        </w:rPr>
        <w:t>12</w:t>
      </w:r>
      <w:r>
        <w:rPr>
          <w:rFonts w:ascii="SimSun" w:hAnsi="SimSun" w:eastAsiaTheme="minorEastAsia" w:cs="SimSun"/>
          <w:color w:val="000000"/>
          <w:szCs w:val="22"/>
          <w:lang w:val="en-US" w:eastAsia="en-US" w:bidi="ar-SA"/>
        </w:rPr>
        <w:t>月</w:t>
      </w:r>
      <w:r>
        <w:rPr>
          <w:rFonts w:ascii="SimSun" w:eastAsiaTheme="minorEastAsia" w:hAnsiTheme="minorHAnsi" w:cstheme="minorBidi"/>
          <w:color w:val="000000"/>
          <w:szCs w:val="22"/>
          <w:lang w:val="en-US" w:eastAsia="en-US" w:bidi="ar-SA"/>
        </w:rPr>
        <w:t>31</w:t>
      </w:r>
      <w:r>
        <w:rPr>
          <w:rFonts w:ascii="SimSun" w:hAnsi="SimSun" w:eastAsiaTheme="minorEastAsia" w:cs="SimSun"/>
          <w:color w:val="000000"/>
          <w:spacing w:val="-5"/>
          <w:szCs w:val="22"/>
          <w:lang w:val="en-US" w:eastAsia="en-US" w:bidi="ar-SA"/>
        </w:rPr>
        <w:t>日，济南瑞斯邦资产总</w:t>
      </w:r>
    </w:p>
    <w:p>
      <w:pPr>
        <w:framePr w:w="8545" w:x="1800" w:y="1011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额</w:t>
      </w:r>
      <w:r>
        <w:rPr>
          <w:rFonts w:ascii="SimSun" w:eastAsiaTheme="minorEastAsia" w:hAnsiTheme="minorHAnsi" w:cstheme="minorBidi"/>
          <w:color w:val="000000"/>
          <w:szCs w:val="22"/>
          <w:lang w:val="en-US" w:eastAsia="en-US" w:bidi="ar-SA"/>
        </w:rPr>
        <w:t>6,832.61</w:t>
      </w:r>
      <w:r>
        <w:rPr>
          <w:rFonts w:ascii="SimSun" w:hAnsi="SimSun" w:eastAsiaTheme="minorEastAsia" w:cs="SimSun"/>
          <w:color w:val="000000"/>
          <w:szCs w:val="22"/>
          <w:lang w:val="en-US" w:eastAsia="en-US" w:bidi="ar-SA"/>
        </w:rPr>
        <w:t>万元，负债总额</w:t>
      </w:r>
      <w:r>
        <w:rPr>
          <w:rFonts w:ascii="SimSun" w:eastAsiaTheme="minorEastAsia" w:hAnsiTheme="minorHAnsi" w:cstheme="minorBidi"/>
          <w:color w:val="000000"/>
          <w:szCs w:val="22"/>
          <w:lang w:val="en-US" w:eastAsia="en-US" w:bidi="ar-SA"/>
        </w:rPr>
        <w:t>6,314.22</w:t>
      </w:r>
      <w:r>
        <w:rPr>
          <w:rFonts w:ascii="SimSun" w:hAnsi="SimSun" w:eastAsiaTheme="minorEastAsia" w:cs="SimSun"/>
          <w:color w:val="000000"/>
          <w:szCs w:val="22"/>
          <w:lang w:val="en-US" w:eastAsia="en-US" w:bidi="ar-SA"/>
        </w:rPr>
        <w:t>万元，净资产</w:t>
      </w:r>
      <w:r>
        <w:rPr>
          <w:rFonts w:ascii="SimSun" w:eastAsiaTheme="minorEastAsia" w:hAnsiTheme="minorHAnsi" w:cstheme="minorBidi"/>
          <w:color w:val="000000"/>
          <w:szCs w:val="22"/>
          <w:lang w:val="en-US" w:eastAsia="en-US" w:bidi="ar-SA"/>
        </w:rPr>
        <w:t>518.39</w:t>
      </w:r>
      <w:r>
        <w:rPr>
          <w:rFonts w:ascii="SimSun" w:hAnsi="SimSun" w:eastAsiaTheme="minorEastAsia" w:cs="SimSun"/>
          <w:color w:val="000000"/>
          <w:szCs w:val="22"/>
          <w:lang w:val="en-US" w:eastAsia="en-US" w:bidi="ar-SA"/>
        </w:rPr>
        <w:t>万元，营业收入</w:t>
      </w:r>
    </w:p>
    <w:p>
      <w:pPr>
        <w:framePr w:w="8545" w:x="1800" w:y="1011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24,102.78</w:t>
      </w:r>
      <w:r>
        <w:rPr>
          <w:rFonts w:ascii="SimSun" w:hAnsi="SimSun" w:eastAsiaTheme="minorEastAsia" w:cs="SimSun"/>
          <w:color w:val="000000"/>
          <w:szCs w:val="22"/>
          <w:lang w:val="en-US" w:eastAsia="en-US" w:bidi="ar-SA"/>
        </w:rPr>
        <w:t>万元，净利润</w:t>
      </w:r>
      <w:r>
        <w:rPr>
          <w:rFonts w:ascii="SimSun" w:eastAsiaTheme="minorEastAsia" w:hAnsiTheme="minorHAnsi" w:cstheme="minorBidi"/>
          <w:color w:val="000000"/>
          <w:szCs w:val="22"/>
          <w:lang w:val="en-US" w:eastAsia="en-US" w:bidi="ar-SA"/>
        </w:rPr>
        <w:t>247.87</w:t>
      </w:r>
      <w:r>
        <w:rPr>
          <w:rFonts w:ascii="SimSun" w:hAnsi="SimSun" w:eastAsiaTheme="minorEastAsia" w:cs="SimSun"/>
          <w:color w:val="000000"/>
          <w:szCs w:val="22"/>
          <w:lang w:val="en-US" w:eastAsia="en-US" w:bidi="ar-SA"/>
        </w:rPr>
        <w:t>万元。</w:t>
      </w:r>
    </w:p>
    <w:p>
      <w:pPr>
        <w:framePr w:w="1926" w:x="2283" w:y="1167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四、董事会意见</w:t>
      </w:r>
    </w:p>
    <w:p>
      <w:pPr>
        <w:framePr w:w="8640" w:x="1800" w:y="1230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本次公司及子公司向银行申请授信额度及担保事项是为了满足公司及子公</w:t>
      </w:r>
    </w:p>
    <w:p>
      <w:pPr>
        <w:framePr w:w="8640" w:x="1800" w:y="1230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司生产经营发展的需要，有利于保持公司及子公司持续健康发展，符合公司及子</w:t>
      </w:r>
    </w:p>
    <w:p>
      <w:pPr>
        <w:framePr w:w="8640" w:x="1800" w:y="1230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公司整体的利益，被担保方均为公司及子公司，生产经营稳定，担保风险处于可</w:t>
      </w:r>
    </w:p>
    <w:p>
      <w:pPr>
        <w:framePr w:w="8640" w:x="1800" w:y="1230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控范围之内，不会对公司的正常经营运作造成不良影响。董事会一致同意本项议</w:t>
      </w:r>
    </w:p>
    <w:p>
      <w:pPr>
        <w:framePr w:w="8640" w:x="1800" w:y="1230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案。</w:t>
      </w:r>
    </w:p>
    <w:p>
      <w:pPr>
        <w:framePr w:w="1926" w:x="2283" w:y="147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五、监事会意见</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 w:name="br1_3"/>
      <w:bookmarkEnd w:id="4"/>
      <w:r>
        <w:rPr>
          <w:rFonts w:ascii="Arial" w:eastAsiaTheme="minorEastAsia" w:hAnsiTheme="minorHAnsi" w:cstheme="minorBidi"/>
          <w:color w:val="FF0000"/>
          <w:sz w:val="2"/>
          <w:szCs w:val="22"/>
          <w:lang w:val="en-US" w:eastAsia="en-US" w:bidi="ar-SA"/>
        </w:rPr>
        <w:t xml:space="preserve"> </w:t>
      </w:r>
    </w:p>
    <w:p>
      <w:pPr>
        <w:framePr w:w="8640" w:x="1800"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本次公司及子公司向银行申请授信额度及担保事项是基于公司及子公司日</w:t>
      </w:r>
    </w:p>
    <w:p>
      <w:pPr>
        <w:framePr w:w="8640" w:x="1800"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常生产经营的需要，授信额度及担保风险在公司的可控范围内，相关审批决策程</w:t>
      </w:r>
    </w:p>
    <w:p>
      <w:pPr>
        <w:framePr w:w="8640" w:x="1800"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序合法有效，不存在损害公司及股东利益的情形。监事会一致同意本项议案。</w:t>
      </w:r>
    </w:p>
    <w:p>
      <w:pPr>
        <w:framePr w:w="2166" w:x="2283" w:y="309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六、独立董事意见</w:t>
      </w:r>
    </w:p>
    <w:p>
      <w:pPr>
        <w:framePr w:w="8640" w:x="1800" w:y="371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本次公司及子公司向银行申请授信额度及担保事项有利于满足公司业务发</w:t>
      </w:r>
    </w:p>
    <w:p>
      <w:pPr>
        <w:framePr w:w="8640" w:x="1800" w:y="371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展和日常经营资金需求，其担保风险处于公司可控制范围之内，审批程序符合相</w:t>
      </w:r>
    </w:p>
    <w:p>
      <w:pPr>
        <w:framePr w:w="8640" w:x="1800" w:y="371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关法律、法规及《公司章程》的规定，合法、有效，不存在违规担保情况。我们</w:t>
      </w:r>
    </w:p>
    <w:p>
      <w:pPr>
        <w:framePr w:w="8640" w:x="1800" w:y="3719"/>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一致同意本项议案。</w:t>
      </w:r>
    </w:p>
    <w:p>
      <w:pPr>
        <w:framePr w:w="4575" w:x="2283" w:y="57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七、累积对外担保数量及逾期担保的数量</w:t>
      </w:r>
    </w:p>
    <w:p>
      <w:pPr>
        <w:framePr w:w="8760" w:x="1800" w:y="637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截至本公告披露日，公司对外担保余额为</w:t>
      </w:r>
      <w:r>
        <w:rPr>
          <w:rFonts w:ascii="SimSun" w:eastAsiaTheme="minorEastAsia" w:hAnsiTheme="minorHAnsi" w:cstheme="minorBidi"/>
          <w:color w:val="000000"/>
          <w:szCs w:val="22"/>
          <w:lang w:val="en-US" w:eastAsia="en-US" w:bidi="ar-SA"/>
        </w:rPr>
        <w:t>7,526.50</w:t>
      </w:r>
      <w:r>
        <w:rPr>
          <w:rFonts w:ascii="SimSun" w:hAnsi="SimSun" w:eastAsiaTheme="minorEastAsia" w:cs="SimSun"/>
          <w:color w:val="000000"/>
          <w:spacing w:val="-4"/>
          <w:szCs w:val="22"/>
          <w:lang w:val="en-US" w:eastAsia="en-US" w:bidi="ar-SA"/>
        </w:rPr>
        <w:t>万元，系全部为全资子公</w:t>
      </w:r>
    </w:p>
    <w:p>
      <w:pPr>
        <w:framePr w:w="8760" w:x="1800" w:y="637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司提供的担保，占公司最近一期经审计净资产</w:t>
      </w:r>
      <w:r>
        <w:rPr>
          <w:rFonts w:ascii="SimSun" w:eastAsiaTheme="minorEastAsia" w:hAnsiTheme="minorHAnsi" w:cstheme="minorBidi"/>
          <w:color w:val="000000"/>
          <w:szCs w:val="22"/>
          <w:lang w:val="en-US" w:eastAsia="en-US" w:bidi="ar-SA"/>
        </w:rPr>
        <w:t>4.42%</w:t>
      </w:r>
      <w:r>
        <w:rPr>
          <w:rFonts w:ascii="SimSun" w:hAnsi="SimSun" w:eastAsiaTheme="minorEastAsia" w:cs="SimSun"/>
          <w:color w:val="000000"/>
          <w:spacing w:val="-8"/>
          <w:szCs w:val="22"/>
          <w:lang w:val="en-US" w:eastAsia="en-US" w:bidi="ar-SA"/>
        </w:rPr>
        <w:t>，不存在无逾期及违规担保。</w:t>
      </w:r>
    </w:p>
    <w:p>
      <w:pPr>
        <w:framePr w:w="1440" w:x="2280" w:y="746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特此公告。</w:t>
      </w:r>
    </w:p>
    <w:p>
      <w:pPr>
        <w:framePr w:w="3840" w:x="6481" w:y="808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山东先达农化股份有限公司董事会</w:t>
      </w:r>
    </w:p>
    <w:p>
      <w:pPr>
        <w:framePr w:w="3840" w:x="6481" w:y="8088"/>
        <w:widowControl w:val="0"/>
        <w:autoSpaceDE w:val="0"/>
        <w:autoSpaceDN w:val="0"/>
        <w:spacing w:before="384" w:line="240" w:lineRule="exact"/>
        <w:ind w:left="132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w:t>
      </w:r>
      <w:r>
        <w:rPr>
          <w:rFonts w:ascii="SimSun" w:eastAsiaTheme="minorEastAsia" w:hAnsiTheme="minorHAnsi" w:cstheme="minorBidi"/>
          <w:color w:val="000000"/>
          <w:szCs w:val="22"/>
          <w:lang w:val="en-US" w:eastAsia="en-US" w:bidi="ar-SA"/>
        </w:rPr>
        <w:t>4</w:t>
      </w:r>
      <w:r>
        <w:rPr>
          <w:rFonts w:ascii="SimSun" w:hAnsi="SimSun" w:eastAsiaTheme="minorEastAsia" w:cs="SimSun"/>
          <w:color w:val="000000"/>
          <w:spacing w:val="1"/>
          <w:szCs w:val="22"/>
          <w:lang w:val="en-US" w:eastAsia="en-US" w:bidi="ar-SA"/>
        </w:rPr>
        <w:t>月</w:t>
      </w:r>
      <w:r>
        <w:rPr>
          <w:rFonts w:ascii="SimSun" w:eastAsiaTheme="minorEastAsia" w:hAnsiTheme="minorHAnsi" w:cstheme="minorBidi"/>
          <w:color w:val="000000"/>
          <w:szCs w:val="22"/>
          <w:lang w:val="en-US" w:eastAsia="en-US" w:bidi="ar-SA"/>
        </w:rPr>
        <w:t>27</w:t>
      </w:r>
      <w:r>
        <w:rPr>
          <w:rFonts w:ascii="SimSun" w:hAnsi="SimSun" w:eastAsiaTheme="minorEastAsia" w:cs="SimSun"/>
          <w:color w:val="000000"/>
          <w:szCs w:val="22"/>
          <w:lang w:val="en-US" w:eastAsia="en-US" w:bidi="ar-SA"/>
        </w:rPr>
        <w:t>日</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pPr>
    </w:p>
    <w:sectPr>
      <w:pgSz w:w="11900" w:h="1682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