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2160" w:x="1800" w:y="1535"/>
        <w:widowControl w:val="0"/>
        <w:autoSpaceDE w:val="0"/>
        <w:autoSpaceDN w:val="0"/>
        <w:spacing w:line="240" w:lineRule="exact"/>
        <w:rPr>
          <w:rFonts w:ascii="SimSun"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Cs w:val="22"/>
          <w:lang w:val="en-US" w:eastAsia="en-US" w:bidi="ar-SA"/>
        </w:rPr>
        <w:t>证券代码：</w:t>
      </w:r>
      <w:r>
        <w:rPr>
          <w:rFonts w:ascii="SimSun" w:hAnsi="Calibri"/>
          <w:color w:val="000000"/>
          <w:spacing w:val="1"/>
          <w:szCs w:val="22"/>
          <w:lang w:val="en-US" w:eastAsia="en-US" w:bidi="ar-SA"/>
        </w:rPr>
        <w:t>603086</w:t>
      </w:r>
    </w:p>
    <w:p>
      <w:pPr>
        <w:framePr w:w="2400" w:x="4895" w:y="1535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4"/>
          <w:szCs w:val="22"/>
          <w:lang w:val="en-US" w:eastAsia="en-US" w:bidi="ar-SA"/>
        </w:rPr>
        <w:t>证券简称：先达股份</w:t>
      </w:r>
    </w:p>
    <w:p>
      <w:pPr>
        <w:framePr w:w="2400" w:x="7981" w:y="1535"/>
        <w:widowControl w:val="0"/>
        <w:autoSpaceDE w:val="0"/>
        <w:autoSpaceDN w:val="0"/>
        <w:spacing w:line="240" w:lineRule="exact"/>
        <w:rPr>
          <w:rFonts w:ascii="SimSun"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公告编号：</w:t>
      </w:r>
      <w:r>
        <w:rPr>
          <w:rFonts w:ascii="SimSun" w:hAnsi="Calibri"/>
          <w:color w:val="000000"/>
          <w:spacing w:val="1"/>
          <w:szCs w:val="22"/>
          <w:lang w:val="en-US" w:eastAsia="en-US" w:bidi="ar-SA"/>
        </w:rPr>
        <w:t>2021-023</w:t>
      </w:r>
    </w:p>
    <w:p>
      <w:pPr>
        <w:framePr w:w="4093" w:x="4026" w:y="2196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Sun" w:hAnsi="SimSun" w:cs="SimSun"/>
          <w:color w:val="FF0000"/>
          <w:spacing w:val="1"/>
          <w:sz w:val="32"/>
          <w:szCs w:val="22"/>
          <w:lang w:val="en-US" w:eastAsia="en-US" w:bidi="ar-SA"/>
        </w:rPr>
        <w:t>山东先达农化股份有限公司</w:t>
      </w:r>
    </w:p>
    <w:p>
      <w:pPr>
        <w:framePr w:w="5135" w:x="3504" w:y="2966"/>
        <w:widowControl w:val="0"/>
        <w:autoSpaceDE w:val="0"/>
        <w:autoSpaceDN w:val="0"/>
        <w:spacing w:line="353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/>
          <w:b/>
          <w:color w:val="FF0000"/>
          <w:spacing w:val="1"/>
          <w:sz w:val="32"/>
          <w:szCs w:val="22"/>
          <w:lang w:val="en-US" w:eastAsia="en-US" w:bidi="ar-SA"/>
        </w:rPr>
        <w:t>2021</w:t>
      </w:r>
      <w:r>
        <w:rPr>
          <w:rFonts w:hAnsi="Calibri"/>
          <w:b/>
          <w:color w:val="FF0000"/>
          <w:spacing w:val="-1"/>
          <w:sz w:val="32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FF0000"/>
          <w:spacing w:val="1"/>
          <w:sz w:val="32"/>
          <w:szCs w:val="22"/>
          <w:lang w:val="en-US" w:eastAsia="en-US" w:bidi="ar-SA"/>
        </w:rPr>
        <w:t>年第一季度主要经营数据公告</w:t>
      </w:r>
    </w:p>
    <w:p>
      <w:pPr>
        <w:framePr w:w="8530" w:x="1908" w:y="3885"/>
        <w:widowControl w:val="0"/>
        <w:autoSpaceDE w:val="0"/>
        <w:autoSpaceDN w:val="0"/>
        <w:spacing w:line="240" w:lineRule="exact"/>
        <w:ind w:left="48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Cs w:val="22"/>
          <w:lang w:val="en-US" w:eastAsia="en-US" w:bidi="ar-SA"/>
        </w:rPr>
        <w:t>本公司董事会及全体董事保证本公告内容不存在任何虚假记载、误导性陈述</w:t>
      </w:r>
    </w:p>
    <w:p>
      <w:pPr>
        <w:framePr w:w="8530" w:x="1908" w:y="3885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或者重大遗漏，并对其内容的真实性、准确性和完整性承担个别及连带责任。</w:t>
      </w:r>
    </w:p>
    <w:p>
      <w:pPr>
        <w:framePr w:w="8548" w:x="1800" w:y="5455"/>
        <w:widowControl w:val="0"/>
        <w:autoSpaceDE w:val="0"/>
        <w:autoSpaceDN w:val="0"/>
        <w:spacing w:line="240" w:lineRule="exact"/>
        <w:ind w:left="48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Cs w:val="22"/>
          <w:lang w:val="en-US" w:eastAsia="en-US" w:bidi="ar-SA"/>
        </w:rPr>
        <w:t>根据上海证券交易所《上市公司行业信息披露指引第十八号—化工》等相关</w:t>
      </w:r>
    </w:p>
    <w:p>
      <w:pPr>
        <w:framePr w:w="8548" w:x="1800" w:y="5455"/>
        <w:widowControl w:val="0"/>
        <w:autoSpaceDE w:val="0"/>
        <w:autoSpaceDN w:val="0"/>
        <w:spacing w:before="220"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规定，山东先达农化股份有限公司（以下简称“公司”）现将</w:t>
      </w:r>
      <w:r>
        <w:rPr>
          <w:rFonts w:hAnsi="Calibri"/>
          <w:color w:val="000000"/>
          <w:spacing w:val="13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Cs w:val="22"/>
          <w:lang w:val="en-US" w:eastAsia="en-US" w:bidi="ar-SA"/>
        </w:rPr>
        <w:t>2021</w:t>
      </w:r>
      <w:r>
        <w:rPr>
          <w:rFonts w:hAnsi="Calibri"/>
          <w:color w:val="000000"/>
          <w:spacing w:val="15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年第一季度</w:t>
      </w:r>
    </w:p>
    <w:p>
      <w:pPr>
        <w:framePr w:w="8548" w:x="1800" w:y="5455"/>
        <w:widowControl w:val="0"/>
        <w:autoSpaceDE w:val="0"/>
        <w:autoSpaceDN w:val="0"/>
        <w:spacing w:before="210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主要经营数据披露如下（均不含税）：</w:t>
      </w:r>
    </w:p>
    <w:p>
      <w:pPr>
        <w:framePr w:w="4800" w:x="2280" w:y="7015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一、主要产品的产量、销量及收入实现情况</w:t>
      </w:r>
    </w:p>
    <w:p>
      <w:pPr>
        <w:framePr w:w="720" w:x="1774" w:y="7653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产品</w:t>
      </w:r>
    </w:p>
    <w:p>
      <w:pPr>
        <w:framePr w:w="720" w:x="1774" w:y="7653"/>
        <w:widowControl w:val="0"/>
        <w:autoSpaceDE w:val="0"/>
        <w:autoSpaceDN w:val="0"/>
        <w:spacing w:before="72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类别</w:t>
      </w:r>
    </w:p>
    <w:p>
      <w:pPr>
        <w:framePr w:w="6085" w:x="4319" w:y="7646"/>
        <w:widowControl w:val="0"/>
        <w:autoSpaceDE w:val="0"/>
        <w:autoSpaceDN w:val="0"/>
        <w:spacing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2021</w:t>
      </w:r>
      <w:r>
        <w:rPr>
          <w:rFonts w:hAnsi="Calibri"/>
          <w:color w:val="000000"/>
          <w:spacing w:val="-24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-24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Cs w:val="22"/>
          <w:lang w:val="en-US" w:eastAsia="en-US" w:bidi="ar-SA"/>
        </w:rPr>
        <w:t>1-3</w:t>
      </w:r>
      <w:r>
        <w:rPr>
          <w:rFonts w:hAnsi="Calibri"/>
          <w:color w:val="000000"/>
          <w:spacing w:val="-24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月折</w:t>
      </w:r>
      <w:r>
        <w:rPr>
          <w:rFonts w:hAnsi="Calibri"/>
          <w:color w:val="000000"/>
          <w:spacing w:val="21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Cs w:val="22"/>
          <w:lang w:val="en-US" w:eastAsia="en-US" w:bidi="ar-SA"/>
        </w:rPr>
        <w:t>2021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Cs w:val="22"/>
          <w:lang w:val="en-US" w:eastAsia="en-US" w:bidi="ar-SA"/>
        </w:rPr>
        <w:t>1-3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月折百</w:t>
      </w:r>
      <w:r>
        <w:rPr>
          <w:rFonts w:hAnsi="Calibri"/>
          <w:color w:val="000000"/>
          <w:spacing w:val="247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Cs w:val="22"/>
          <w:lang w:val="en-US" w:eastAsia="en-US" w:bidi="ar-SA"/>
        </w:rPr>
        <w:t>2021</w:t>
      </w:r>
      <w:r>
        <w:rPr>
          <w:rFonts w:hAnsi="Calibri"/>
          <w:color w:val="000000"/>
          <w:spacing w:val="1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Cs w:val="22"/>
          <w:lang w:val="en-US" w:eastAsia="en-US" w:bidi="ar-SA"/>
        </w:rPr>
        <w:t>1-3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月销</w:t>
      </w:r>
    </w:p>
    <w:p>
      <w:pPr>
        <w:framePr w:w="1200" w:x="2878" w:y="7809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主要产品</w:t>
      </w:r>
    </w:p>
    <w:p>
      <w:pPr>
        <w:framePr w:w="1680" w:x="4412" w:y="7965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百产量（吨）</w:t>
      </w:r>
    </w:p>
    <w:p>
      <w:pPr>
        <w:framePr w:w="1440" w:x="6587" w:y="7965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销量（吨）</w:t>
      </w:r>
    </w:p>
    <w:p>
      <w:pPr>
        <w:framePr w:w="1921" w:x="8473" w:y="7965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售金额（万元）</w:t>
      </w:r>
    </w:p>
    <w:p>
      <w:pPr>
        <w:framePr w:w="1680" w:x="2638" w:y="8426"/>
        <w:widowControl w:val="0"/>
        <w:autoSpaceDE w:val="0"/>
        <w:autoSpaceDN w:val="0"/>
        <w:spacing w:line="240" w:lineRule="exact"/>
        <w:ind w:left="12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烯草酮系列</w:t>
      </w:r>
    </w:p>
    <w:p>
      <w:pPr>
        <w:framePr w:w="1680" w:x="2638" w:y="8426"/>
        <w:widowControl w:val="0"/>
        <w:autoSpaceDE w:val="0"/>
        <w:autoSpaceDN w:val="0"/>
        <w:spacing w:before="185" w:line="240" w:lineRule="exact"/>
        <w:ind w:left="12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咪草烟系列</w:t>
      </w:r>
    </w:p>
    <w:p>
      <w:pPr>
        <w:framePr w:w="1680" w:x="2638" w:y="8426"/>
        <w:widowControl w:val="0"/>
        <w:autoSpaceDE w:val="0"/>
        <w:autoSpaceDN w:val="0"/>
        <w:spacing w:before="182" w:line="240" w:lineRule="exact"/>
        <w:ind w:left="12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灭草烟系列</w:t>
      </w:r>
    </w:p>
    <w:p>
      <w:pPr>
        <w:framePr w:w="1680" w:x="2638" w:y="8426"/>
        <w:widowControl w:val="0"/>
        <w:autoSpaceDE w:val="0"/>
        <w:autoSpaceDN w:val="0"/>
        <w:spacing w:before="190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异噁草松系列</w:t>
      </w:r>
    </w:p>
    <w:p>
      <w:pPr>
        <w:framePr w:w="1080" w:x="4712" w:y="8418"/>
        <w:widowControl w:val="0"/>
        <w:autoSpaceDE w:val="0"/>
        <w:autoSpaceDN w:val="0"/>
        <w:spacing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1,727.92</w:t>
      </w:r>
    </w:p>
    <w:p>
      <w:pPr>
        <w:framePr w:w="1080" w:x="4712" w:y="8418"/>
        <w:widowControl w:val="0"/>
        <w:autoSpaceDE w:val="0"/>
        <w:autoSpaceDN w:val="0"/>
        <w:spacing w:before="159" w:line="266" w:lineRule="exact"/>
        <w:ind w:left="89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242.76</w:t>
      </w:r>
    </w:p>
    <w:p>
      <w:pPr>
        <w:framePr w:w="1080" w:x="4712" w:y="8418"/>
        <w:widowControl w:val="0"/>
        <w:autoSpaceDE w:val="0"/>
        <w:autoSpaceDN w:val="0"/>
        <w:spacing w:before="157" w:line="266" w:lineRule="exact"/>
        <w:ind w:left="89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167.31</w:t>
      </w:r>
    </w:p>
    <w:p>
      <w:pPr>
        <w:framePr w:w="1080" w:x="4712" w:y="8418"/>
        <w:widowControl w:val="0"/>
        <w:autoSpaceDE w:val="0"/>
        <w:autoSpaceDN w:val="0"/>
        <w:spacing w:before="164" w:line="266" w:lineRule="exact"/>
        <w:ind w:left="89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608.31</w:t>
      </w:r>
    </w:p>
    <w:p>
      <w:pPr>
        <w:framePr w:w="1080" w:x="4712" w:y="8418"/>
        <w:widowControl w:val="0"/>
        <w:autoSpaceDE w:val="0"/>
        <w:autoSpaceDN w:val="0"/>
        <w:spacing w:before="161" w:line="266" w:lineRule="exact"/>
        <w:ind w:left="89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633.82</w:t>
      </w:r>
    </w:p>
    <w:p>
      <w:pPr>
        <w:framePr w:w="1080" w:x="6767" w:y="8418"/>
        <w:widowControl w:val="0"/>
        <w:autoSpaceDE w:val="0"/>
        <w:autoSpaceDN w:val="0"/>
        <w:spacing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1,541.86</w:t>
      </w:r>
    </w:p>
    <w:p>
      <w:pPr>
        <w:framePr w:w="1080" w:x="6767" w:y="8418"/>
        <w:widowControl w:val="0"/>
        <w:autoSpaceDE w:val="0"/>
        <w:autoSpaceDN w:val="0"/>
        <w:spacing w:before="159" w:line="266" w:lineRule="exact"/>
        <w:ind w:left="91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265.84</w:t>
      </w:r>
    </w:p>
    <w:p>
      <w:pPr>
        <w:framePr w:w="1080" w:x="6767" w:y="8418"/>
        <w:widowControl w:val="0"/>
        <w:autoSpaceDE w:val="0"/>
        <w:autoSpaceDN w:val="0"/>
        <w:spacing w:before="157" w:line="266" w:lineRule="exact"/>
        <w:ind w:left="91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137.07</w:t>
      </w:r>
    </w:p>
    <w:p>
      <w:pPr>
        <w:framePr w:w="1080" w:x="6767" w:y="8418"/>
        <w:widowControl w:val="0"/>
        <w:autoSpaceDE w:val="0"/>
        <w:autoSpaceDN w:val="0"/>
        <w:spacing w:before="164" w:line="266" w:lineRule="exact"/>
        <w:ind w:left="91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536.19</w:t>
      </w:r>
    </w:p>
    <w:p>
      <w:pPr>
        <w:framePr w:w="1080" w:x="6767" w:y="8418"/>
        <w:widowControl w:val="0"/>
        <w:autoSpaceDE w:val="0"/>
        <w:autoSpaceDN w:val="0"/>
        <w:spacing w:before="161" w:line="266" w:lineRule="exact"/>
        <w:ind w:left="91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574.94</w:t>
      </w:r>
    </w:p>
    <w:p>
      <w:pPr>
        <w:framePr w:w="1200" w:x="8834" w:y="8418"/>
        <w:widowControl w:val="0"/>
        <w:autoSpaceDE w:val="0"/>
        <w:autoSpaceDN w:val="0"/>
        <w:spacing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16,503.05</w:t>
      </w:r>
    </w:p>
    <w:p>
      <w:pPr>
        <w:framePr w:w="1200" w:x="8834" w:y="8418"/>
        <w:widowControl w:val="0"/>
        <w:autoSpaceDE w:val="0"/>
        <w:autoSpaceDN w:val="0"/>
        <w:spacing w:before="159" w:line="266" w:lineRule="exact"/>
        <w:ind w:left="60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6,390.28</w:t>
      </w:r>
    </w:p>
    <w:p>
      <w:pPr>
        <w:framePr w:w="1200" w:x="8834" w:y="8418"/>
        <w:widowControl w:val="0"/>
        <w:autoSpaceDE w:val="0"/>
        <w:autoSpaceDN w:val="0"/>
        <w:spacing w:before="157" w:line="266" w:lineRule="exact"/>
        <w:ind w:left="60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3,833.57</w:t>
      </w:r>
    </w:p>
    <w:p>
      <w:pPr>
        <w:framePr w:w="1200" w:x="8834" w:y="8418"/>
        <w:widowControl w:val="0"/>
        <w:autoSpaceDE w:val="0"/>
        <w:autoSpaceDN w:val="0"/>
        <w:spacing w:before="164" w:line="266" w:lineRule="exact"/>
        <w:ind w:left="60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4,769.35</w:t>
      </w:r>
    </w:p>
    <w:p>
      <w:pPr>
        <w:framePr w:w="1200" w:x="8834" w:y="8418"/>
        <w:widowControl w:val="0"/>
        <w:autoSpaceDE w:val="0"/>
        <w:autoSpaceDN w:val="0"/>
        <w:spacing w:before="161" w:line="266" w:lineRule="exact"/>
        <w:ind w:left="60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6,098.65</w:t>
      </w:r>
    </w:p>
    <w:p>
      <w:pPr>
        <w:framePr w:w="960" w:x="1625" w:y="9065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除草剂</w:t>
      </w:r>
    </w:p>
    <w:p>
      <w:pPr>
        <w:framePr w:w="2664" w:x="1654" w:y="10130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杀菌剂</w:t>
      </w:r>
      <w:r>
        <w:rPr>
          <w:rFonts w:hAnsi="Calibri"/>
          <w:color w:val="000000"/>
          <w:spacing w:val="204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烯酰吗啉系列</w:t>
      </w:r>
    </w:p>
    <w:p>
      <w:pPr>
        <w:framePr w:w="3360" w:x="2280" w:y="10738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二、主要产品的价格变动情况</w:t>
      </w:r>
    </w:p>
    <w:p>
      <w:pPr>
        <w:framePr w:w="720" w:x="2002" w:y="11292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产品</w:t>
      </w:r>
    </w:p>
    <w:p>
      <w:pPr>
        <w:framePr w:w="720" w:x="2002" w:y="11292"/>
        <w:widowControl w:val="0"/>
        <w:autoSpaceDE w:val="0"/>
        <w:autoSpaceDN w:val="0"/>
        <w:spacing w:before="72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类别</w:t>
      </w:r>
    </w:p>
    <w:p>
      <w:pPr>
        <w:framePr w:w="4213" w:x="4743" w:y="11284"/>
        <w:widowControl w:val="0"/>
        <w:autoSpaceDE w:val="0"/>
        <w:autoSpaceDN w:val="0"/>
        <w:spacing w:line="266" w:lineRule="exact"/>
        <w:ind w:left="36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2020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Cs w:val="22"/>
          <w:lang w:val="en-US" w:eastAsia="en-US" w:bidi="ar-SA"/>
        </w:rPr>
        <w:t>1-3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月平</w:t>
      </w:r>
      <w:r>
        <w:rPr>
          <w:rFonts w:hAnsi="Calibri"/>
          <w:color w:val="000000"/>
          <w:spacing w:val="226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Cs w:val="22"/>
          <w:lang w:val="en-US" w:eastAsia="en-US" w:bidi="ar-SA"/>
        </w:rPr>
        <w:t>2021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Cs w:val="22"/>
          <w:lang w:val="en-US" w:eastAsia="en-US" w:bidi="ar-SA"/>
        </w:rPr>
        <w:t>1-3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月平</w:t>
      </w:r>
    </w:p>
    <w:p>
      <w:pPr>
        <w:framePr w:w="4213" w:x="4743" w:y="11284"/>
        <w:widowControl w:val="0"/>
        <w:autoSpaceDE w:val="0"/>
        <w:autoSpaceDN w:val="0"/>
        <w:spacing w:before="46"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6"/>
          <w:szCs w:val="22"/>
          <w:lang w:val="en-US" w:eastAsia="en-US" w:bidi="ar-SA"/>
        </w:rPr>
        <w:t>均售价（万元</w:t>
      </w:r>
      <w:r>
        <w:rPr>
          <w:rFonts w:hAnsi="Calibri"/>
          <w:color w:val="000000"/>
          <w:spacing w:val="1"/>
          <w:szCs w:val="22"/>
          <w:lang w:val="en-US" w:eastAsia="en-US" w:bidi="ar-SA"/>
        </w:rPr>
        <w:t>/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吨）</w:t>
      </w:r>
      <w:r>
        <w:rPr>
          <w:rFonts w:hAnsi="Calibri"/>
          <w:color w:val="000000"/>
          <w:spacing w:val="36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pacing w:val="-17"/>
          <w:szCs w:val="22"/>
          <w:lang w:val="en-US" w:eastAsia="en-US" w:bidi="ar-SA"/>
        </w:rPr>
        <w:t>均售价（万元</w:t>
      </w:r>
      <w:r>
        <w:rPr>
          <w:rFonts w:hAnsi="Calibri"/>
          <w:color w:val="000000"/>
          <w:spacing w:val="1"/>
          <w:szCs w:val="22"/>
          <w:lang w:val="en-US" w:eastAsia="en-US" w:bidi="ar-SA"/>
        </w:rPr>
        <w:t>/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吨）</w:t>
      </w:r>
    </w:p>
    <w:p>
      <w:pPr>
        <w:framePr w:w="1200" w:x="8930" w:y="11292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变动比率</w:t>
      </w:r>
    </w:p>
    <w:p>
      <w:pPr>
        <w:framePr w:w="1200" w:x="8930" w:y="11292"/>
        <w:widowControl w:val="0"/>
        <w:autoSpaceDE w:val="0"/>
        <w:autoSpaceDN w:val="0"/>
        <w:spacing w:before="64" w:line="266" w:lineRule="exact"/>
        <w:ind w:left="142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（</w:t>
      </w:r>
      <w:r>
        <w:rPr>
          <w:rFonts w:hAnsi="Calibri"/>
          <w:color w:val="000000"/>
          <w:spacing w:val="-1"/>
          <w:szCs w:val="22"/>
          <w:lang w:val="en-US" w:eastAsia="en-US" w:bidi="ar-SA"/>
        </w:rPr>
        <w:t>%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）</w:t>
      </w:r>
    </w:p>
    <w:p>
      <w:pPr>
        <w:framePr w:w="1200" w:x="3236" w:y="11448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主要产品</w:t>
      </w:r>
    </w:p>
    <w:p>
      <w:pPr>
        <w:framePr w:w="1680" w:x="2996" w:y="11966"/>
        <w:widowControl w:val="0"/>
        <w:autoSpaceDE w:val="0"/>
        <w:autoSpaceDN w:val="0"/>
        <w:spacing w:line="240" w:lineRule="exact"/>
        <w:ind w:left="12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烯草酮系列</w:t>
      </w:r>
    </w:p>
    <w:p>
      <w:pPr>
        <w:framePr w:w="1680" w:x="2996" w:y="11966"/>
        <w:widowControl w:val="0"/>
        <w:autoSpaceDE w:val="0"/>
        <w:autoSpaceDN w:val="0"/>
        <w:spacing w:before="169" w:line="240" w:lineRule="exact"/>
        <w:ind w:left="12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咪草烟系列</w:t>
      </w:r>
    </w:p>
    <w:p>
      <w:pPr>
        <w:framePr w:w="1680" w:x="2996" w:y="11966"/>
        <w:widowControl w:val="0"/>
        <w:autoSpaceDE w:val="0"/>
        <w:autoSpaceDN w:val="0"/>
        <w:spacing w:before="182" w:line="240" w:lineRule="exact"/>
        <w:ind w:left="12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灭草烟系列</w:t>
      </w:r>
    </w:p>
    <w:p>
      <w:pPr>
        <w:framePr w:w="1680" w:x="2996" w:y="11966"/>
        <w:widowControl w:val="0"/>
        <w:autoSpaceDE w:val="0"/>
        <w:autoSpaceDN w:val="0"/>
        <w:spacing w:before="185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异噁草松系列</w:t>
      </w:r>
    </w:p>
    <w:p>
      <w:pPr>
        <w:framePr w:w="1680" w:x="2996" w:y="11966"/>
        <w:widowControl w:val="0"/>
        <w:autoSpaceDE w:val="0"/>
        <w:autoSpaceDN w:val="0"/>
        <w:spacing w:before="187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烯酰吗啉系列</w:t>
      </w:r>
    </w:p>
    <w:p>
      <w:pPr>
        <w:framePr w:w="780" w:x="5358" w:y="11959"/>
        <w:widowControl w:val="0"/>
        <w:autoSpaceDE w:val="0"/>
        <w:autoSpaceDN w:val="0"/>
        <w:spacing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13.74</w:t>
      </w:r>
    </w:p>
    <w:p>
      <w:pPr>
        <w:framePr w:w="780" w:x="5358" w:y="11959"/>
        <w:widowControl w:val="0"/>
        <w:autoSpaceDE w:val="0"/>
        <w:autoSpaceDN w:val="0"/>
        <w:spacing w:before="143"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23.71</w:t>
      </w:r>
    </w:p>
    <w:p>
      <w:pPr>
        <w:framePr w:w="780" w:x="5358" w:y="11959"/>
        <w:widowControl w:val="0"/>
        <w:autoSpaceDE w:val="0"/>
        <w:autoSpaceDN w:val="0"/>
        <w:spacing w:before="157"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23.91</w:t>
      </w:r>
    </w:p>
    <w:p>
      <w:pPr>
        <w:framePr w:w="780" w:x="5358" w:y="11959"/>
        <w:widowControl w:val="0"/>
        <w:autoSpaceDE w:val="0"/>
        <w:autoSpaceDN w:val="0"/>
        <w:spacing w:before="159" w:line="266" w:lineRule="exact"/>
        <w:ind w:left="60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9.76</w:t>
      </w:r>
    </w:p>
    <w:p>
      <w:pPr>
        <w:framePr w:w="780" w:x="7343" w:y="11959"/>
        <w:widowControl w:val="0"/>
        <w:autoSpaceDE w:val="0"/>
        <w:autoSpaceDN w:val="0"/>
        <w:spacing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10.70</w:t>
      </w:r>
    </w:p>
    <w:p>
      <w:pPr>
        <w:framePr w:w="780" w:x="7343" w:y="11959"/>
        <w:widowControl w:val="0"/>
        <w:autoSpaceDE w:val="0"/>
        <w:autoSpaceDN w:val="0"/>
        <w:spacing w:before="143"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24.04</w:t>
      </w:r>
    </w:p>
    <w:p>
      <w:pPr>
        <w:framePr w:w="780" w:x="7343" w:y="11959"/>
        <w:widowControl w:val="0"/>
        <w:autoSpaceDE w:val="0"/>
        <w:autoSpaceDN w:val="0"/>
        <w:spacing w:before="157"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27.97</w:t>
      </w:r>
    </w:p>
    <w:p>
      <w:pPr>
        <w:framePr w:w="780" w:x="7343" w:y="11959"/>
        <w:widowControl w:val="0"/>
        <w:autoSpaceDE w:val="0"/>
        <w:autoSpaceDN w:val="0"/>
        <w:spacing w:before="159" w:line="266" w:lineRule="exact"/>
        <w:ind w:left="60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8.89</w:t>
      </w:r>
    </w:p>
    <w:p>
      <w:pPr>
        <w:framePr w:w="860" w:x="9100" w:y="11959"/>
        <w:widowControl w:val="0"/>
        <w:autoSpaceDE w:val="0"/>
        <w:autoSpaceDN w:val="0"/>
        <w:spacing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-22.13</w:t>
      </w:r>
    </w:p>
    <w:p>
      <w:pPr>
        <w:framePr w:w="860" w:x="9100" w:y="12367"/>
        <w:widowControl w:val="0"/>
        <w:autoSpaceDE w:val="0"/>
        <w:autoSpaceDN w:val="0"/>
        <w:spacing w:line="266" w:lineRule="exact"/>
        <w:ind w:left="101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1.39</w:t>
      </w:r>
    </w:p>
    <w:p>
      <w:pPr>
        <w:framePr w:w="860" w:x="9100" w:y="12367"/>
        <w:widowControl w:val="0"/>
        <w:autoSpaceDE w:val="0"/>
        <w:autoSpaceDN w:val="0"/>
        <w:spacing w:before="157" w:line="266" w:lineRule="exact"/>
        <w:ind w:left="41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16.98</w:t>
      </w:r>
    </w:p>
    <w:p>
      <w:pPr>
        <w:framePr w:w="860" w:x="9100" w:y="12367"/>
        <w:widowControl w:val="0"/>
        <w:autoSpaceDE w:val="0"/>
        <w:autoSpaceDN w:val="0"/>
        <w:spacing w:before="159" w:line="266" w:lineRule="exact"/>
        <w:ind w:left="60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-8.91</w:t>
      </w:r>
    </w:p>
    <w:p>
      <w:pPr>
        <w:framePr w:w="860" w:x="9100" w:y="12367"/>
        <w:widowControl w:val="0"/>
        <w:autoSpaceDE w:val="0"/>
        <w:autoSpaceDN w:val="0"/>
        <w:spacing w:before="161"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-27.48</w:t>
      </w:r>
    </w:p>
    <w:p>
      <w:pPr>
        <w:framePr w:w="960" w:x="1882" w:y="12603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除草剂</w:t>
      </w:r>
    </w:p>
    <w:p>
      <w:pPr>
        <w:framePr w:w="960" w:x="1882" w:y="13649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杀菌剂</w:t>
      </w:r>
    </w:p>
    <w:p>
      <w:pPr>
        <w:framePr w:w="780" w:x="5358" w:y="13642"/>
        <w:widowControl w:val="0"/>
        <w:autoSpaceDE w:val="0"/>
        <w:autoSpaceDN w:val="0"/>
        <w:spacing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14.63</w:t>
      </w:r>
    </w:p>
    <w:p>
      <w:pPr>
        <w:framePr w:w="780" w:x="7343" w:y="13642"/>
        <w:widowControl w:val="0"/>
        <w:autoSpaceDE w:val="0"/>
        <w:autoSpaceDN w:val="0"/>
        <w:spacing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10.61</w:t>
      </w:r>
    </w:p>
    <w:p>
      <w:pPr>
        <w:framePr w:w="8054" w:x="2156" w:y="14257"/>
        <w:widowControl w:val="0"/>
        <w:autoSpaceDE w:val="0"/>
        <w:autoSpaceDN w:val="0"/>
        <w:spacing w:line="240" w:lineRule="exact"/>
        <w:ind w:left="125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三、主要原材料的价格变动情况</w:t>
      </w:r>
    </w:p>
    <w:p>
      <w:pPr>
        <w:framePr w:w="8054" w:x="2156" w:y="14257"/>
        <w:widowControl w:val="0"/>
        <w:autoSpaceDE w:val="0"/>
        <w:autoSpaceDN w:val="0"/>
        <w:spacing w:before="309"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主要原材料</w:t>
      </w:r>
      <w:r>
        <w:rPr>
          <w:rFonts w:hAnsi="Calibri"/>
          <w:color w:val="000000"/>
          <w:spacing w:val="517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Cs w:val="22"/>
          <w:lang w:val="en-US" w:eastAsia="en-US" w:bidi="ar-SA"/>
        </w:rPr>
        <w:t>2020</w:t>
      </w:r>
      <w:r>
        <w:rPr>
          <w:rFonts w:hAnsi="Calibri"/>
          <w:color w:val="000000"/>
          <w:spacing w:val="-1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-10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1"/>
          <w:szCs w:val="22"/>
          <w:lang w:val="en-US" w:eastAsia="en-US" w:bidi="ar-SA"/>
        </w:rPr>
        <w:t>1-3</w:t>
      </w:r>
      <w:r>
        <w:rPr>
          <w:rFonts w:hAnsi="Calibri"/>
          <w:color w:val="000000"/>
          <w:spacing w:val="-1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月平均</w:t>
      </w:r>
      <w:r>
        <w:rPr>
          <w:rFonts w:hAnsi="Calibri"/>
          <w:color w:val="000000"/>
          <w:spacing w:val="156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Cs w:val="22"/>
          <w:lang w:val="en-US" w:eastAsia="en-US" w:bidi="ar-SA"/>
        </w:rPr>
        <w:t>2021</w:t>
      </w:r>
      <w:r>
        <w:rPr>
          <w:rFonts w:hAnsi="Calibri"/>
          <w:color w:val="000000"/>
          <w:spacing w:val="-7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-7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Cs w:val="22"/>
          <w:lang w:val="en-US" w:eastAsia="en-US" w:bidi="ar-SA"/>
        </w:rPr>
        <w:t>1-3</w:t>
      </w:r>
      <w:r>
        <w:rPr>
          <w:rFonts w:hAnsi="Calibri"/>
          <w:color w:val="000000"/>
          <w:spacing w:val="-7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月平均</w:t>
      </w:r>
      <w:r>
        <w:rPr>
          <w:rFonts w:hAnsi="Calibri"/>
          <w:color w:val="000000"/>
          <w:spacing w:val="29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变动比率（</w:t>
      </w:r>
      <w:r>
        <w:rPr>
          <w:rFonts w:hAnsi="Calibri"/>
          <w:color w:val="000000"/>
          <w:spacing w:val="-1"/>
          <w:szCs w:val="22"/>
          <w:lang w:val="en-US" w:eastAsia="en-US" w:bidi="ar-SA"/>
        </w:rPr>
        <w:t>%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）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33.1pt;height:65.35pt;margin-top:179.3pt;margin-left:83.5pt;mso-position-horizontal-relative:page;mso-position-vertical-relative:page;position:absolute;z-index:-251654144">
            <v:imagedata r:id="rId4" o:title=""/>
          </v:shape>
        </w:pict>
      </w:r>
      <w:r>
        <w:rPr>
          <w:noProof/>
        </w:rPr>
        <w:pict>
          <v:shape id="_x0000_s1026" type="#_x0000_t75" style="width:441.9pt;height:149.15pt;margin-top:375.3pt;margin-left:74.6pt;mso-position-horizontal-relative:page;mso-position-vertical-relative:page;position:absolute;z-index:-251655168">
            <v:imagedata r:id="rId5" o:title=""/>
          </v:shape>
        </w:pict>
      </w:r>
      <w:r>
        <w:rPr>
          <w:noProof/>
        </w:rPr>
        <w:pict>
          <v:shape id="_x0000_s1027" type="#_x0000_t75" style="width:428.7pt;height:138.95pt;margin-top:561.45pt;margin-left:83.4pt;mso-position-horizontal-relative:page;mso-position-vertical-relative:page;position:absolute;z-index:-251656192">
            <v:imagedata r:id="rId6" o:title=""/>
          </v:shape>
        </w:pict>
      </w:r>
      <w:r>
        <w:rPr>
          <w:noProof/>
        </w:rPr>
        <w:pict>
          <v:shape id="_x0000_s1028" type="#_x0000_t75" style="width:428.7pt;height:18.7pt;margin-top:737.4pt;margin-left:83.4pt;mso-position-horizontal-relative:page;mso-position-vertical-relative:page;position:absolute;z-index:-251658240">
            <v:imagedata r:id="rId7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1987" w:x="4014" w:y="1457"/>
        <w:widowControl w:val="0"/>
        <w:autoSpaceDE w:val="0"/>
        <w:autoSpaceDN w:val="0"/>
        <w:spacing w:line="266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进价（万元</w:t>
      </w:r>
      <w:r>
        <w:rPr>
          <w:rFonts w:eastAsiaTheme="minorEastAsia" w:hAnsiTheme="minorHAnsi" w:cstheme="minorBidi"/>
          <w:color w:val="000000"/>
          <w:spacing w:val="1"/>
          <w:szCs w:val="22"/>
          <w:lang w:val="en-US" w:eastAsia="en-US" w:bidi="ar-SA"/>
        </w:rPr>
        <w:t>/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吨）</w:t>
      </w:r>
    </w:p>
    <w:p>
      <w:pPr>
        <w:framePr w:w="1988" w:x="6145" w:y="1457"/>
        <w:widowControl w:val="0"/>
        <w:autoSpaceDE w:val="0"/>
        <w:autoSpaceDN w:val="0"/>
        <w:spacing w:line="266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进价（万元</w:t>
      </w:r>
      <w:r>
        <w:rPr>
          <w:rFonts w:eastAsiaTheme="minorEastAsia" w:hAnsiTheme="minorHAnsi" w:cstheme="minorBidi"/>
          <w:color w:val="000000"/>
          <w:spacing w:val="1"/>
          <w:szCs w:val="22"/>
          <w:lang w:val="en-US" w:eastAsia="en-US" w:bidi="ar-SA"/>
        </w:rPr>
        <w:t>/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吨）</w:t>
      </w:r>
    </w:p>
    <w:p>
      <w:pPr>
        <w:framePr w:w="1680" w:x="2036" w:y="1854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氯代特戊酰氯</w:t>
      </w:r>
    </w:p>
    <w:p>
      <w:pPr>
        <w:framePr w:w="1680" w:x="2036" w:y="1854"/>
        <w:widowControl w:val="0"/>
        <w:autoSpaceDE w:val="0"/>
        <w:autoSpaceDN w:val="0"/>
        <w:spacing w:before="202" w:line="240" w:lineRule="exact"/>
        <w:ind w:left="36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巴豆醛</w:t>
      </w:r>
    </w:p>
    <w:p>
      <w:pPr>
        <w:framePr w:w="660" w:x="4679" w:y="1847"/>
        <w:widowControl w:val="0"/>
        <w:autoSpaceDE w:val="0"/>
        <w:autoSpaceDN w:val="0"/>
        <w:spacing w:line="266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2.54</w:t>
      </w:r>
    </w:p>
    <w:p>
      <w:pPr>
        <w:framePr w:w="660" w:x="6808" w:y="1847"/>
        <w:widowControl w:val="0"/>
        <w:autoSpaceDE w:val="0"/>
        <w:autoSpaceDN w:val="0"/>
        <w:spacing w:line="266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2.17</w:t>
      </w:r>
    </w:p>
    <w:p>
      <w:pPr>
        <w:framePr w:w="860" w:x="8841" w:y="1847"/>
        <w:widowControl w:val="0"/>
        <w:autoSpaceDE w:val="0"/>
        <w:autoSpaceDN w:val="0"/>
        <w:spacing w:line="266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-14.57</w:t>
      </w:r>
    </w:p>
    <w:p>
      <w:pPr>
        <w:framePr w:w="860" w:x="8841" w:y="1847"/>
        <w:widowControl w:val="0"/>
        <w:autoSpaceDE w:val="0"/>
        <w:autoSpaceDN w:val="0"/>
        <w:spacing w:before="176" w:line="266" w:lineRule="exact"/>
        <w:ind w:left="98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8.70</w:t>
      </w:r>
    </w:p>
    <w:p>
      <w:pPr>
        <w:framePr w:w="660" w:x="4679" w:y="2288"/>
        <w:widowControl w:val="0"/>
        <w:autoSpaceDE w:val="0"/>
        <w:autoSpaceDN w:val="0"/>
        <w:spacing w:line="266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1.15</w:t>
      </w:r>
    </w:p>
    <w:p>
      <w:pPr>
        <w:framePr w:w="660" w:x="4679" w:y="2288"/>
        <w:widowControl w:val="0"/>
        <w:autoSpaceDE w:val="0"/>
        <w:autoSpaceDN w:val="0"/>
        <w:spacing w:before="154" w:line="266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7.10</w:t>
      </w:r>
    </w:p>
    <w:p>
      <w:pPr>
        <w:framePr w:w="660" w:x="4679" w:y="2288"/>
        <w:widowControl w:val="0"/>
        <w:autoSpaceDE w:val="0"/>
        <w:autoSpaceDN w:val="0"/>
        <w:spacing w:before="154" w:line="266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7.84</w:t>
      </w:r>
    </w:p>
    <w:p>
      <w:pPr>
        <w:framePr w:w="660" w:x="4679" w:y="2288"/>
        <w:widowControl w:val="0"/>
        <w:autoSpaceDE w:val="0"/>
        <w:autoSpaceDN w:val="0"/>
        <w:spacing w:before="157" w:line="266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1.09</w:t>
      </w:r>
    </w:p>
    <w:p>
      <w:pPr>
        <w:framePr w:w="660" w:x="4679" w:y="2288"/>
        <w:widowControl w:val="0"/>
        <w:autoSpaceDE w:val="0"/>
        <w:autoSpaceDN w:val="0"/>
        <w:spacing w:before="159" w:line="266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1.47</w:t>
      </w:r>
    </w:p>
    <w:p>
      <w:pPr>
        <w:framePr w:w="660" w:x="6808" w:y="2288"/>
        <w:widowControl w:val="0"/>
        <w:autoSpaceDE w:val="0"/>
        <w:autoSpaceDN w:val="0"/>
        <w:spacing w:line="266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1.25</w:t>
      </w:r>
    </w:p>
    <w:p>
      <w:pPr>
        <w:framePr w:w="660" w:x="6808" w:y="2288"/>
        <w:widowControl w:val="0"/>
        <w:autoSpaceDE w:val="0"/>
        <w:autoSpaceDN w:val="0"/>
        <w:spacing w:before="154" w:line="266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6.71</w:t>
      </w:r>
    </w:p>
    <w:p>
      <w:pPr>
        <w:framePr w:w="660" w:x="6808" w:y="2288"/>
        <w:widowControl w:val="0"/>
        <w:autoSpaceDE w:val="0"/>
        <w:autoSpaceDN w:val="0"/>
        <w:spacing w:before="154" w:line="266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7.78</w:t>
      </w:r>
    </w:p>
    <w:p>
      <w:pPr>
        <w:framePr w:w="660" w:x="6808" w:y="2288"/>
        <w:widowControl w:val="0"/>
        <w:autoSpaceDE w:val="0"/>
        <w:autoSpaceDN w:val="0"/>
        <w:spacing w:before="157" w:line="266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1.54</w:t>
      </w:r>
    </w:p>
    <w:p>
      <w:pPr>
        <w:framePr w:w="660" w:x="6808" w:y="2288"/>
        <w:widowControl w:val="0"/>
        <w:autoSpaceDE w:val="0"/>
        <w:autoSpaceDN w:val="0"/>
        <w:spacing w:before="159" w:line="266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1.61</w:t>
      </w:r>
    </w:p>
    <w:p>
      <w:pPr>
        <w:framePr w:w="960" w:x="2396" w:y="2716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氯代胺</w:t>
      </w:r>
    </w:p>
    <w:p>
      <w:pPr>
        <w:framePr w:w="780" w:x="8880" w:y="2708"/>
        <w:widowControl w:val="0"/>
        <w:autoSpaceDE w:val="0"/>
        <w:autoSpaceDN w:val="0"/>
        <w:spacing w:line="266" w:lineRule="exact"/>
        <w:ind w:left="22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-5.49</w:t>
      </w:r>
    </w:p>
    <w:p>
      <w:pPr>
        <w:framePr w:w="780" w:x="8880" w:y="2708"/>
        <w:widowControl w:val="0"/>
        <w:autoSpaceDE w:val="0"/>
        <w:autoSpaceDN w:val="0"/>
        <w:spacing w:before="154" w:line="266" w:lineRule="exact"/>
        <w:ind w:left="22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-0.77</w:t>
      </w:r>
    </w:p>
    <w:p>
      <w:pPr>
        <w:framePr w:w="780" w:x="8880" w:y="2708"/>
        <w:widowControl w:val="0"/>
        <w:autoSpaceDE w:val="0"/>
        <w:autoSpaceDN w:val="0"/>
        <w:spacing w:before="157" w:line="266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41.28</w:t>
      </w:r>
    </w:p>
    <w:p>
      <w:pPr>
        <w:framePr w:w="780" w:x="8880" w:y="2708"/>
        <w:widowControl w:val="0"/>
        <w:autoSpaceDE w:val="0"/>
        <w:autoSpaceDN w:val="0"/>
        <w:spacing w:before="159" w:line="266" w:lineRule="exact"/>
        <w:ind w:left="6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9.52</w:t>
      </w:r>
    </w:p>
    <w:p>
      <w:pPr>
        <w:framePr w:w="1820" w:x="1966" w:y="3128"/>
        <w:widowControl w:val="0"/>
        <w:autoSpaceDE w:val="0"/>
        <w:autoSpaceDN w:val="0"/>
        <w:spacing w:line="266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2,3-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吡啶二甲酸</w:t>
      </w:r>
    </w:p>
    <w:p>
      <w:pPr>
        <w:framePr w:w="1820" w:x="1966" w:y="3128"/>
        <w:widowControl w:val="0"/>
        <w:autoSpaceDE w:val="0"/>
        <w:autoSpaceDN w:val="0"/>
        <w:spacing w:before="164" w:line="240" w:lineRule="exact"/>
        <w:ind w:left="31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邻氯氯苄</w:t>
      </w:r>
    </w:p>
    <w:p>
      <w:pPr>
        <w:framePr w:w="1820" w:x="1966" w:y="3128"/>
        <w:widowControl w:val="0"/>
        <w:autoSpaceDE w:val="0"/>
        <w:autoSpaceDN w:val="0"/>
        <w:spacing w:before="185" w:line="240" w:lineRule="exact"/>
        <w:ind w:left="55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吗啉</w:t>
      </w:r>
    </w:p>
    <w:p>
      <w:pPr>
        <w:framePr w:w="1440" w:x="2280" w:y="4593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特此公告。</w:t>
      </w:r>
    </w:p>
    <w:p>
      <w:pPr>
        <w:framePr w:w="3840" w:x="6508" w:y="5217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山东先达农化股份有限公司董事会</w:t>
      </w:r>
    </w:p>
    <w:p>
      <w:pPr>
        <w:framePr w:w="1801" w:x="7561" w:y="5834"/>
        <w:widowControl w:val="0"/>
        <w:autoSpaceDE w:val="0"/>
        <w:autoSpaceDN w:val="0"/>
        <w:spacing w:line="266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2021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</w:t>
      </w: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4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月</w:t>
      </w: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27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日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r>
        <w:rPr>
          <w:noProof/>
        </w:rPr>
        <w:pict>
          <v:shape id="_x0000_s1029" type="#_x0000_t75" style="width:428.7pt;height:147.1pt;margin-top:70.1pt;margin-left:83.4pt;mso-position-horizontal-relative:page;mso-position-vertical-relative:page;position:absolute;z-index:-251657216">
            <v:imagedata r:id="rId8" o:title=""/>
          </v:shape>
        </w:pict>
      </w: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